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74" w:rsidRPr="008F5E74" w:rsidRDefault="008F5E74" w:rsidP="008F5E74">
      <w:pPr>
        <w:shd w:val="clear" w:color="auto" w:fill="FFFFFF"/>
        <w:textAlignment w:val="baseline"/>
        <w:rPr>
          <w:rFonts w:ascii="LatoWeb" w:hAnsi="LatoWeb"/>
          <w:color w:val="9C9999"/>
          <w:sz w:val="27"/>
          <w:szCs w:val="27"/>
          <w:lang w:val="en-US"/>
        </w:rPr>
      </w:pPr>
      <w:r w:rsidRPr="008F5E74">
        <w:rPr>
          <w:rFonts w:ascii="LatoWeb" w:hAnsi="LatoWeb"/>
          <w:color w:val="9C9999"/>
          <w:sz w:val="27"/>
          <w:szCs w:val="27"/>
          <w:lang w:val="en-US"/>
        </w:rPr>
        <w:t>22.03.2020</w:t>
      </w:r>
    </w:p>
    <w:p w:rsidR="008F5E74" w:rsidRPr="008F5E74" w:rsidRDefault="008F5E74" w:rsidP="008F5E74">
      <w:pPr>
        <w:pStyle w:val="1"/>
        <w:shd w:val="clear" w:color="auto" w:fill="FFFFFF"/>
        <w:spacing w:before="0" w:after="188"/>
        <w:textAlignment w:val="baseline"/>
        <w:rPr>
          <w:rFonts w:ascii="LatoWeb" w:hAnsi="LatoWeb"/>
          <w:color w:val="000000"/>
          <w:sz w:val="41"/>
          <w:szCs w:val="41"/>
          <w:lang w:val="en-US"/>
        </w:rPr>
      </w:pPr>
      <w:r w:rsidRPr="008F5E74">
        <w:rPr>
          <w:rFonts w:ascii="LatoWeb" w:hAnsi="LatoWeb"/>
          <w:b/>
          <w:bCs/>
          <w:color w:val="000000"/>
          <w:sz w:val="41"/>
          <w:szCs w:val="41"/>
          <w:lang w:val="en-US"/>
        </w:rPr>
        <w:t>Corona: Online-</w:t>
      </w:r>
      <w:proofErr w:type="spellStart"/>
      <w:r w:rsidRPr="008F5E74">
        <w:rPr>
          <w:rFonts w:ascii="LatoWeb" w:hAnsi="LatoWeb"/>
          <w:b/>
          <w:bCs/>
          <w:color w:val="000000"/>
          <w:sz w:val="41"/>
          <w:szCs w:val="41"/>
          <w:lang w:val="en-US"/>
        </w:rPr>
        <w:t>Gottesdienste</w:t>
      </w:r>
      <w:proofErr w:type="spellEnd"/>
      <w:r w:rsidRPr="008F5E74">
        <w:rPr>
          <w:rFonts w:ascii="LatoWeb" w:hAnsi="LatoWeb"/>
          <w:b/>
          <w:bCs/>
          <w:color w:val="000000"/>
          <w:sz w:val="41"/>
          <w:szCs w:val="41"/>
          <w:lang w:val="en-US"/>
        </w:rPr>
        <w:t xml:space="preserve"> </w:t>
      </w:r>
      <w:proofErr w:type="spellStart"/>
      <w:r w:rsidRPr="008F5E74">
        <w:rPr>
          <w:rFonts w:ascii="LatoWeb" w:hAnsi="LatoWeb"/>
          <w:b/>
          <w:bCs/>
          <w:color w:val="000000"/>
          <w:sz w:val="41"/>
          <w:szCs w:val="41"/>
          <w:lang w:val="en-US"/>
        </w:rPr>
        <w:t>zu</w:t>
      </w:r>
      <w:proofErr w:type="spellEnd"/>
      <w:r w:rsidRPr="008F5E74">
        <w:rPr>
          <w:rFonts w:ascii="LatoWeb" w:hAnsi="LatoWeb"/>
          <w:b/>
          <w:bCs/>
          <w:color w:val="000000"/>
          <w:sz w:val="41"/>
          <w:szCs w:val="41"/>
          <w:lang w:val="en-US"/>
        </w:rPr>
        <w:t xml:space="preserve"> </w:t>
      </w:r>
      <w:proofErr w:type="spellStart"/>
      <w:r w:rsidRPr="008F5E74">
        <w:rPr>
          <w:rFonts w:ascii="LatoWeb" w:hAnsi="LatoWeb"/>
          <w:b/>
          <w:bCs/>
          <w:color w:val="000000"/>
          <w:sz w:val="41"/>
          <w:szCs w:val="41"/>
          <w:lang w:val="en-US"/>
        </w:rPr>
        <w:t>Globalisierung</w:t>
      </w:r>
      <w:proofErr w:type="spellEnd"/>
      <w:r w:rsidRPr="008F5E74">
        <w:rPr>
          <w:rFonts w:ascii="LatoWeb" w:hAnsi="LatoWeb"/>
          <w:b/>
          <w:bCs/>
          <w:color w:val="000000"/>
          <w:sz w:val="41"/>
          <w:szCs w:val="41"/>
          <w:lang w:val="en-US"/>
        </w:rPr>
        <w:t xml:space="preserve"> und </w:t>
      </w:r>
      <w:proofErr w:type="spellStart"/>
      <w:r w:rsidRPr="008F5E74">
        <w:rPr>
          <w:rFonts w:ascii="LatoWeb" w:hAnsi="LatoWeb"/>
          <w:b/>
          <w:bCs/>
          <w:color w:val="000000"/>
          <w:sz w:val="41"/>
          <w:szCs w:val="41"/>
          <w:lang w:val="en-US"/>
        </w:rPr>
        <w:t>Nächstenliebe</w:t>
      </w:r>
      <w:proofErr w:type="spellEnd"/>
    </w:p>
    <w:p w:rsidR="008F5E74" w:rsidRPr="008F5E74" w:rsidRDefault="008F5E74" w:rsidP="008F5E74">
      <w:pPr>
        <w:shd w:val="clear" w:color="auto" w:fill="FFFFFF"/>
        <w:textAlignment w:val="baseline"/>
        <w:rPr>
          <w:rFonts w:ascii="LatoWeb" w:hAnsi="LatoWeb"/>
          <w:color w:val="000000"/>
          <w:sz w:val="27"/>
          <w:szCs w:val="27"/>
          <w:lang w:val="en-US"/>
        </w:rPr>
      </w:pP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Nächstenliebe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, Angst und die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Globalisierung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: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Solche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Themen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haben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bei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Gottesdiensten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vor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leeren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Kirchenbänken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gramStart"/>
      <w:r w:rsidRPr="008F5E74">
        <w:rPr>
          <w:rFonts w:ascii="LatoWeb" w:hAnsi="LatoWeb"/>
          <w:color w:val="000000"/>
          <w:sz w:val="27"/>
          <w:szCs w:val="27"/>
          <w:lang w:val="en-US"/>
        </w:rPr>
        <w:t>an</w:t>
      </w:r>
      <w:proofErr w:type="gram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diesem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Sonntag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Bischöfe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und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Pfarrerinnen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und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Pfarrer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angesprochen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. Die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Feiern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wurden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im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Internet und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im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Rundfunk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LatoWeb" w:hAnsi="LatoWeb"/>
          <w:color w:val="000000"/>
          <w:sz w:val="27"/>
          <w:szCs w:val="27"/>
          <w:lang w:val="en-US"/>
        </w:rPr>
        <w:t>übertragen</w:t>
      </w:r>
      <w:proofErr w:type="spellEnd"/>
      <w:r w:rsidRPr="008F5E74">
        <w:rPr>
          <w:rFonts w:ascii="LatoWeb" w:hAnsi="LatoWeb"/>
          <w:color w:val="000000"/>
          <w:sz w:val="27"/>
          <w:szCs w:val="27"/>
          <w:lang w:val="en-US"/>
        </w:rPr>
        <w:t>.</w:t>
      </w:r>
    </w:p>
    <w:p w:rsidR="008F5E74" w:rsidRPr="008F5E74" w:rsidRDefault="008F5E74" w:rsidP="008F5E74">
      <w:pPr>
        <w:pStyle w:val="a5"/>
        <w:shd w:val="clear" w:color="auto" w:fill="FFFFFF"/>
        <w:spacing w:before="0" w:beforeAutospacing="0" w:after="188" w:afterAutospacing="0"/>
        <w:textAlignment w:val="baseline"/>
        <w:rPr>
          <w:rFonts w:ascii="inherit" w:hAnsi="inherit"/>
          <w:color w:val="000000"/>
          <w:sz w:val="27"/>
          <w:szCs w:val="27"/>
          <w:lang w:val="en-US"/>
        </w:rPr>
      </w:pPr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Aus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zahlreichen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Kirchen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 Bayern </w:t>
      </w:r>
      <w:proofErr w:type="spellStart"/>
      <w:proofErr w:type="gramStart"/>
      <w:r w:rsidRPr="008F5E74">
        <w:rPr>
          <w:rFonts w:ascii="inherit" w:hAnsi="inherit"/>
          <w:color w:val="000000"/>
          <w:sz w:val="27"/>
          <w:szCs w:val="27"/>
          <w:lang w:val="en-US"/>
        </w:rPr>
        <w:t>sind</w:t>
      </w:r>
      <w:proofErr w:type="spellEnd"/>
      <w:proofErr w:type="gram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am Sonntag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Gottesdienste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per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Videostream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Internet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verbreitet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worden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. In seiner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Predigt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Nürnberger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Lorenzkirche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sagte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Nürnberger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evangelische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Regionalbischof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Stefan Ark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Nitsche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Ausbreitung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gramStart"/>
      <w:r w:rsidRPr="008F5E74">
        <w:rPr>
          <w:rFonts w:ascii="inherit" w:hAnsi="inherit"/>
          <w:color w:val="000000"/>
          <w:sz w:val="27"/>
          <w:szCs w:val="27"/>
          <w:lang w:val="en-US"/>
        </w:rPr>
        <w:t>des</w:t>
      </w:r>
      <w:proofErr w:type="gram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Corona-Virus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mache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deutlich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, "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dass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Teil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Menschheit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sind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und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vernetzt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und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verstrickt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ineinander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sind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".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Menschen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müssten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"am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Montag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nach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Corona"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anfangen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nachzudenken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"was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uns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das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lehrt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sagte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Nitsche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 seiner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Predigt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Online-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Gottesdienst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Nürnberger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St.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Lorenzkirche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am Sonntag.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Chancen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und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Gefahren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weltweiten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Vernetzung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müssten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betrachtet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werden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.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warnte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vor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billigen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Erklärungen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Corona-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Pandemie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: "Die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Erde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wehrt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."</w:t>
      </w:r>
    </w:p>
    <w:p w:rsidR="008F5E74" w:rsidRPr="008F5E74" w:rsidRDefault="008F5E74" w:rsidP="008F5E74">
      <w:pPr>
        <w:pStyle w:val="2"/>
        <w:shd w:val="clear" w:color="auto" w:fill="FFFFFF"/>
        <w:spacing w:before="375" w:beforeAutospacing="0" w:after="188" w:afterAutospacing="0"/>
        <w:textAlignment w:val="baseline"/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</w:pPr>
      <w:proofErr w:type="spellStart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>Gottesdienste</w:t>
      </w:r>
      <w:proofErr w:type="spellEnd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 xml:space="preserve"> </w:t>
      </w:r>
      <w:proofErr w:type="spellStart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>gegen</w:t>
      </w:r>
      <w:proofErr w:type="spellEnd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 xml:space="preserve"> Angst und </w:t>
      </w:r>
      <w:proofErr w:type="spellStart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>Verzweiflung</w:t>
      </w:r>
      <w:proofErr w:type="spellEnd"/>
    </w:p>
    <w:p w:rsidR="008F5E74" w:rsidRPr="008F5E74" w:rsidRDefault="008F5E74" w:rsidP="008F5E74">
      <w:pPr>
        <w:shd w:val="clear" w:color="auto" w:fill="FFFFFF"/>
        <w:textAlignment w:val="baseline"/>
        <w:rPr>
          <w:rFonts w:ascii="inherit" w:hAnsi="inherit"/>
          <w:color w:val="000000"/>
          <w:sz w:val="27"/>
          <w:szCs w:val="27"/>
          <w:lang w:val="en-US"/>
        </w:rPr>
      </w:pPr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Die Angst,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derzeit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viele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beschleiche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und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manche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brutal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packe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ließe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nicht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wegdiskutieren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sagte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Nitsche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. </w:t>
      </w:r>
      <w:proofErr w:type="spellStart"/>
      <w:proofErr w:type="gram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"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Liebeserklärung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Gottes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zu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glauben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könne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Angst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aber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ihre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Macht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nehmen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.</w:t>
      </w:r>
      <w:proofErr w:type="gram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8F5E74">
        <w:rPr>
          <w:rFonts w:ascii="inherit" w:hAnsi="inherit"/>
          <w:color w:val="000000"/>
          <w:sz w:val="27"/>
          <w:szCs w:val="27"/>
          <w:lang w:val="en-US"/>
        </w:rPr>
        <w:t>Zu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glauben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Gott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aber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Andere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wichtig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zu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sein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sei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ein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"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wunderbares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Gefühl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 und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richte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auf,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erklärte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Regionalbischof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.</w:t>
      </w:r>
      <w:proofErr w:type="gramEnd"/>
    </w:p>
    <w:p w:rsidR="008F5E74" w:rsidRDefault="008F5E74" w:rsidP="008F5E74">
      <w:pPr>
        <w:pStyle w:val="a5"/>
        <w:shd w:val="clear" w:color="auto" w:fill="FFFFFF"/>
        <w:spacing w:before="0" w:beforeAutospacing="0" w:after="188" w:afterAutospacing="0"/>
        <w:textAlignment w:val="baseline"/>
        <w:rPr>
          <w:rFonts w:ascii="inherit" w:hAnsi="inherit"/>
          <w:color w:val="000000"/>
          <w:sz w:val="27"/>
          <w:szCs w:val="27"/>
        </w:rPr>
      </w:pP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Viele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Menschen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seien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damit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aufgewachsen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bei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selbst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Ursache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etwas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Schlimmes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zu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suchen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. Von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einer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Strafe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Gottes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Menschen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könne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aber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nicht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Rede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sein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. Das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sei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eine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Theologie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"die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wirklich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überholt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8F5E74">
        <w:rPr>
          <w:rFonts w:ascii="inherit" w:hAnsi="inherit"/>
          <w:color w:val="000000"/>
          <w:sz w:val="27"/>
          <w:szCs w:val="27"/>
          <w:lang w:val="en-US"/>
        </w:rPr>
        <w:t>ist</w:t>
      </w:r>
      <w:proofErr w:type="spellEnd"/>
      <w:proofErr w:type="gram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erklärte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Nitsche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. "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Gott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haut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uns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nicht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auf den Kopf,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wenn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etwas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falsch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gemacht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haben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". </w:t>
      </w:r>
      <w:proofErr w:type="spellStart"/>
      <w:r>
        <w:rPr>
          <w:rFonts w:ascii="inherit" w:hAnsi="inherit"/>
          <w:color w:val="000000"/>
          <w:sz w:val="27"/>
          <w:szCs w:val="27"/>
        </w:rPr>
        <w:t>Er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</w:t>
      </w:r>
      <w:proofErr w:type="spellStart"/>
      <w:r>
        <w:rPr>
          <w:rFonts w:ascii="inherit" w:hAnsi="inherit"/>
          <w:color w:val="000000"/>
          <w:sz w:val="27"/>
          <w:szCs w:val="27"/>
        </w:rPr>
        <w:t>locke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</w:t>
      </w:r>
      <w:proofErr w:type="spellStart"/>
      <w:r>
        <w:rPr>
          <w:rFonts w:ascii="inherit" w:hAnsi="inherit"/>
          <w:color w:val="000000"/>
          <w:sz w:val="27"/>
          <w:szCs w:val="27"/>
        </w:rPr>
        <w:t>heraus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</w:t>
      </w:r>
      <w:proofErr w:type="spellStart"/>
      <w:r>
        <w:rPr>
          <w:rFonts w:ascii="inherit" w:hAnsi="inherit"/>
          <w:color w:val="000000"/>
          <w:sz w:val="27"/>
          <w:szCs w:val="27"/>
        </w:rPr>
        <w:t>aus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</w:t>
      </w:r>
      <w:proofErr w:type="spellStart"/>
      <w:r>
        <w:rPr>
          <w:rFonts w:ascii="inherit" w:hAnsi="inherit"/>
          <w:color w:val="000000"/>
          <w:sz w:val="27"/>
          <w:szCs w:val="27"/>
        </w:rPr>
        <w:t>den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</w:t>
      </w:r>
      <w:proofErr w:type="spellStart"/>
      <w:r>
        <w:rPr>
          <w:rFonts w:ascii="inherit" w:hAnsi="inherit"/>
          <w:color w:val="000000"/>
          <w:sz w:val="27"/>
          <w:szCs w:val="27"/>
        </w:rPr>
        <w:t>Verstrickungen</w:t>
      </w:r>
      <w:proofErr w:type="spellEnd"/>
      <w:r>
        <w:rPr>
          <w:rFonts w:ascii="inherit" w:hAnsi="inherit"/>
          <w:color w:val="000000"/>
          <w:sz w:val="27"/>
          <w:szCs w:val="27"/>
        </w:rPr>
        <w:t>.</w:t>
      </w:r>
    </w:p>
    <w:p w:rsidR="008F5E74" w:rsidRPr="008F5E74" w:rsidRDefault="008F5E74" w:rsidP="008F5E74">
      <w:pPr>
        <w:pStyle w:val="a5"/>
        <w:shd w:val="clear" w:color="auto" w:fill="FFFFFF"/>
        <w:spacing w:before="0" w:beforeAutospacing="0" w:after="188" w:afterAutospacing="0"/>
        <w:textAlignment w:val="baseline"/>
        <w:rPr>
          <w:rFonts w:ascii="inherit" w:hAnsi="inherit"/>
          <w:color w:val="000000"/>
          <w:sz w:val="27"/>
          <w:szCs w:val="27"/>
          <w:lang w:val="en-US"/>
        </w:rPr>
      </w:pPr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In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einem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vom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Deutschlandfunk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übertragenen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Gottesdienst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sagte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bayerische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evangelische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Landesbischof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Heinrich Bedford-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Strohm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könne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sein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, "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dass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nach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2015, </w:t>
      </w:r>
      <w:proofErr w:type="spellStart"/>
      <w:proofErr w:type="gramStart"/>
      <w:r w:rsidRPr="008F5E74">
        <w:rPr>
          <w:rFonts w:ascii="inherit" w:hAnsi="inherit"/>
          <w:color w:val="000000"/>
          <w:sz w:val="27"/>
          <w:szCs w:val="27"/>
          <w:lang w:val="en-US"/>
        </w:rPr>
        <w:t>als</w:t>
      </w:r>
      <w:proofErr w:type="spellEnd"/>
      <w:proofErr w:type="gram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um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Geflüchtete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ging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nun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einmal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mehr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eine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Revolution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Empathie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und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Achtsamkeit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erleben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".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Empathie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könne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grenzenlos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wirken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nicht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das Virus,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sondern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stärker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als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das Virus und die Angst,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verbreite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: "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Menschen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Mitgefühl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zeigen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füreinander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sorgen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zusammenhalten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auf das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besinnen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was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wirklich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wichtig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ist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."</w:t>
      </w:r>
    </w:p>
    <w:p w:rsidR="008F5E74" w:rsidRPr="008F5E74" w:rsidRDefault="008F5E74" w:rsidP="008F5E74">
      <w:pPr>
        <w:pStyle w:val="2"/>
        <w:shd w:val="clear" w:color="auto" w:fill="FFFFFF"/>
        <w:spacing w:before="375" w:beforeAutospacing="0" w:after="188" w:afterAutospacing="0"/>
        <w:textAlignment w:val="baseline"/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</w:pPr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>Online-</w:t>
      </w:r>
      <w:proofErr w:type="spellStart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>Gottesdienste</w:t>
      </w:r>
      <w:proofErr w:type="spellEnd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 xml:space="preserve"> </w:t>
      </w:r>
      <w:proofErr w:type="spellStart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>für</w:t>
      </w:r>
      <w:proofErr w:type="spellEnd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 xml:space="preserve"> </w:t>
      </w:r>
      <w:proofErr w:type="spellStart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>Mitgefühl</w:t>
      </w:r>
      <w:proofErr w:type="spellEnd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 xml:space="preserve"> und </w:t>
      </w:r>
      <w:proofErr w:type="spellStart"/>
      <w:r w:rsidRPr="008F5E74">
        <w:rPr>
          <w:rFonts w:ascii="LatoWeb" w:hAnsi="LatoWeb"/>
          <w:b w:val="0"/>
          <w:bCs w:val="0"/>
          <w:color w:val="000000"/>
          <w:sz w:val="35"/>
          <w:szCs w:val="35"/>
          <w:lang w:val="en-US"/>
        </w:rPr>
        <w:t>Achtsamkeit</w:t>
      </w:r>
      <w:proofErr w:type="spellEnd"/>
    </w:p>
    <w:p w:rsidR="008F5E74" w:rsidRPr="008F5E74" w:rsidRDefault="008F5E74" w:rsidP="008F5E74">
      <w:pPr>
        <w:pStyle w:val="a5"/>
        <w:shd w:val="clear" w:color="auto" w:fill="FFFFFF"/>
        <w:spacing w:before="0" w:beforeAutospacing="0" w:after="188" w:afterAutospacing="0"/>
        <w:textAlignment w:val="baseline"/>
        <w:rPr>
          <w:rFonts w:ascii="inherit" w:hAnsi="inherit"/>
          <w:color w:val="000000"/>
          <w:sz w:val="27"/>
          <w:szCs w:val="27"/>
          <w:lang w:val="en-US"/>
        </w:rPr>
      </w:pPr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Gesellschaft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mache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diesen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Tagen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Erfahrung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dass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vielen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Menschen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das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Beste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wachgerüttelt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werde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. "Und das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wirkt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viel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mehr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als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Hamsterkäufe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bei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denen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r w:rsidRPr="008F5E74">
        <w:rPr>
          <w:rFonts w:ascii="inherit" w:hAnsi="inherit"/>
          <w:color w:val="000000"/>
          <w:sz w:val="27"/>
          <w:szCs w:val="27"/>
          <w:lang w:val="en-US"/>
        </w:rPr>
        <w:lastRenderedPageBreak/>
        <w:t xml:space="preserve">die Angst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dazu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führt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dass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Menschen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nur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noch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um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selber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kreisen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sagte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Bedford-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Strohm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Ratsvorsitzender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Evangelischen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Kirche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Deutschland (EKD) </w:t>
      </w:r>
      <w:proofErr w:type="spellStart"/>
      <w:proofErr w:type="gramStart"/>
      <w:r w:rsidRPr="008F5E74">
        <w:rPr>
          <w:rFonts w:ascii="inherit" w:hAnsi="inherit"/>
          <w:color w:val="000000"/>
          <w:sz w:val="27"/>
          <w:szCs w:val="27"/>
          <w:lang w:val="en-US"/>
        </w:rPr>
        <w:t>ist</w:t>
      </w:r>
      <w:proofErr w:type="spellEnd"/>
      <w:proofErr w:type="gramEnd"/>
      <w:r w:rsidRPr="008F5E74">
        <w:rPr>
          <w:rFonts w:ascii="inherit" w:hAnsi="inherit"/>
          <w:color w:val="000000"/>
          <w:sz w:val="27"/>
          <w:szCs w:val="27"/>
          <w:lang w:val="en-US"/>
        </w:rPr>
        <w:t>.</w:t>
      </w:r>
    </w:p>
    <w:p w:rsidR="008F5E74" w:rsidRPr="008F5E74" w:rsidRDefault="008F5E74" w:rsidP="008F5E74">
      <w:pPr>
        <w:pStyle w:val="a5"/>
        <w:shd w:val="clear" w:color="auto" w:fill="FFFFFF"/>
        <w:spacing w:before="0" w:beforeAutospacing="0" w:after="188" w:afterAutospacing="0"/>
        <w:textAlignment w:val="baseline"/>
        <w:rPr>
          <w:rFonts w:ascii="inherit" w:hAnsi="inherit"/>
          <w:color w:val="000000"/>
          <w:sz w:val="27"/>
          <w:szCs w:val="27"/>
          <w:lang w:val="en-US"/>
        </w:rPr>
      </w:pP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Zur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Reflexion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mahnte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Münchner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katholische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Kardinal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Reinhard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Marx in seiner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Predigt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ebenfalls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per Internet und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Radio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übertragen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wurde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. In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Zeiten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Coronakrise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sollten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Menschen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inneren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öffnen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"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ganze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Dimension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Wirklichkeit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uns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diesen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Tagen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dramatischer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Weise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aufgezeigt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wird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".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Auseinandersetzung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mit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Gott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helfe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, "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wirklich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zu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begreifen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was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diese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Stunde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uns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sagen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will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für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unser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persönliches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Leben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,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Gesellschaft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und die Welt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insgesamt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",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erklärte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Münchner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Erzbischof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.</w:t>
      </w:r>
    </w:p>
    <w:p w:rsidR="008F5E74" w:rsidRPr="008F5E74" w:rsidRDefault="008F5E74" w:rsidP="008F5E74">
      <w:pPr>
        <w:pStyle w:val="a5"/>
        <w:shd w:val="clear" w:color="auto" w:fill="FFFFFF"/>
        <w:spacing w:before="0" w:beforeAutospacing="0" w:after="188" w:afterAutospacing="0"/>
        <w:textAlignment w:val="baseline"/>
        <w:rPr>
          <w:rFonts w:ascii="inherit" w:hAnsi="inherit"/>
          <w:color w:val="000000"/>
          <w:sz w:val="27"/>
          <w:szCs w:val="27"/>
          <w:lang w:val="en-US"/>
        </w:rPr>
      </w:pP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Auch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anderen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katholischen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Bischöfe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in den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bayerischen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Bistümern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und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Erzbischof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von Bamberg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stellten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sich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am Sonntag in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ihren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Hauskapellen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8F5E74">
        <w:rPr>
          <w:rFonts w:ascii="inherit" w:hAnsi="inherit"/>
          <w:color w:val="000000"/>
          <w:sz w:val="27"/>
          <w:szCs w:val="27"/>
          <w:lang w:val="en-US"/>
        </w:rPr>
        <w:t>oder</w:t>
      </w:r>
      <w:proofErr w:type="spellEnd"/>
      <w:proofErr w:type="gram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dem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Dom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vor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 xml:space="preserve"> die </w:t>
      </w:r>
      <w:proofErr w:type="spellStart"/>
      <w:r w:rsidRPr="008F5E74">
        <w:rPr>
          <w:rFonts w:ascii="inherit" w:hAnsi="inherit"/>
          <w:color w:val="000000"/>
          <w:sz w:val="27"/>
          <w:szCs w:val="27"/>
          <w:lang w:val="en-US"/>
        </w:rPr>
        <w:t>Kameras</w:t>
      </w:r>
      <w:proofErr w:type="spellEnd"/>
      <w:r w:rsidRPr="008F5E74">
        <w:rPr>
          <w:rFonts w:ascii="inherit" w:hAnsi="inherit"/>
          <w:color w:val="000000"/>
          <w:sz w:val="27"/>
          <w:szCs w:val="27"/>
          <w:lang w:val="en-US"/>
        </w:rPr>
        <w:t>.</w:t>
      </w:r>
    </w:p>
    <w:p w:rsidR="006D10D4" w:rsidRPr="008F5E74" w:rsidRDefault="006D10D4" w:rsidP="00A43C29">
      <w:pPr>
        <w:rPr>
          <w:szCs w:val="20"/>
          <w:lang w:val="en-US"/>
        </w:rPr>
      </w:pPr>
    </w:p>
    <w:sectPr w:rsidR="006D10D4" w:rsidRPr="008F5E74" w:rsidSect="0050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920"/>
    <w:multiLevelType w:val="multilevel"/>
    <w:tmpl w:val="4C0A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30735"/>
    <w:multiLevelType w:val="multilevel"/>
    <w:tmpl w:val="77DA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3467C"/>
    <w:multiLevelType w:val="multilevel"/>
    <w:tmpl w:val="93F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2CC"/>
    <w:rsid w:val="003C42DD"/>
    <w:rsid w:val="003F215B"/>
    <w:rsid w:val="004D6FE5"/>
    <w:rsid w:val="00501CA5"/>
    <w:rsid w:val="0069713F"/>
    <w:rsid w:val="006D10D4"/>
    <w:rsid w:val="00793132"/>
    <w:rsid w:val="00856E5C"/>
    <w:rsid w:val="008A3799"/>
    <w:rsid w:val="008F5E74"/>
    <w:rsid w:val="009174AA"/>
    <w:rsid w:val="00A43C29"/>
    <w:rsid w:val="00A53796"/>
    <w:rsid w:val="00A842CC"/>
    <w:rsid w:val="00D3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A5"/>
  </w:style>
  <w:style w:type="paragraph" w:styleId="1">
    <w:name w:val="heading 1"/>
    <w:basedOn w:val="a"/>
    <w:next w:val="a"/>
    <w:link w:val="10"/>
    <w:uiPriority w:val="9"/>
    <w:qFormat/>
    <w:rsid w:val="00A53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35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5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58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358F7"/>
  </w:style>
  <w:style w:type="character" w:styleId="a3">
    <w:name w:val="Hyperlink"/>
    <w:basedOn w:val="a0"/>
    <w:uiPriority w:val="99"/>
    <w:semiHidden/>
    <w:unhideWhenUsed/>
    <w:rsid w:val="00D358F7"/>
    <w:rPr>
      <w:color w:val="0000FF"/>
      <w:u w:val="single"/>
    </w:rPr>
  </w:style>
  <w:style w:type="paragraph" w:customStyle="1" w:styleId="nitfby">
    <w:name w:val="nitfby"/>
    <w:basedOn w:val="a"/>
    <w:rsid w:val="00D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stract">
    <w:name w:val="abstract"/>
    <w:basedOn w:val="a"/>
    <w:rsid w:val="00D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frage">
    <w:name w:val="interview_frage"/>
    <w:basedOn w:val="a"/>
    <w:rsid w:val="00D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line-intro">
    <w:name w:val="headline-intro"/>
    <w:basedOn w:val="a0"/>
    <w:rsid w:val="003C42DD"/>
  </w:style>
  <w:style w:type="character" w:customStyle="1" w:styleId="headline">
    <w:name w:val="headline"/>
    <w:basedOn w:val="a0"/>
    <w:rsid w:val="003C42DD"/>
  </w:style>
  <w:style w:type="paragraph" w:customStyle="1" w:styleId="article-intro">
    <w:name w:val="article-intro"/>
    <w:basedOn w:val="a"/>
    <w:rsid w:val="003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2DD"/>
    <w:rPr>
      <w:b/>
      <w:bCs/>
    </w:rPr>
  </w:style>
  <w:style w:type="paragraph" w:styleId="a5">
    <w:name w:val="Normal (Web)"/>
    <w:basedOn w:val="a"/>
    <w:uiPriority w:val="99"/>
    <w:unhideWhenUsed/>
    <w:rsid w:val="003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function-date">
    <w:name w:val="article-function-date"/>
    <w:basedOn w:val="a0"/>
    <w:rsid w:val="003C42DD"/>
  </w:style>
  <w:style w:type="character" w:customStyle="1" w:styleId="u-hiddeninnarrowenv">
    <w:name w:val="u-hiddeninnarrowenv"/>
    <w:basedOn w:val="a0"/>
    <w:rsid w:val="003C42DD"/>
  </w:style>
  <w:style w:type="character" w:customStyle="1" w:styleId="followbutton-bird">
    <w:name w:val="followbutton-bird"/>
    <w:basedOn w:val="a0"/>
    <w:rsid w:val="003C42DD"/>
  </w:style>
  <w:style w:type="character" w:customStyle="1" w:styleId="tweetauthor-name">
    <w:name w:val="tweetauthor-name"/>
    <w:basedOn w:val="a0"/>
    <w:rsid w:val="003C42DD"/>
  </w:style>
  <w:style w:type="character" w:customStyle="1" w:styleId="tweetauthor-screenname">
    <w:name w:val="tweetauthor-screenname"/>
    <w:basedOn w:val="a0"/>
    <w:rsid w:val="003C42DD"/>
  </w:style>
  <w:style w:type="paragraph" w:customStyle="1" w:styleId="tweet-text">
    <w:name w:val="tweet-text"/>
    <w:basedOn w:val="a"/>
    <w:rsid w:val="003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weetaction-stat">
    <w:name w:val="tweetaction-stat"/>
    <w:basedOn w:val="a0"/>
    <w:rsid w:val="003C42DD"/>
  </w:style>
  <w:style w:type="character" w:customStyle="1" w:styleId="u-hiddenvisually">
    <w:name w:val="u-hiddenvisually"/>
    <w:basedOn w:val="a0"/>
    <w:rsid w:val="003C42DD"/>
  </w:style>
  <w:style w:type="character" w:customStyle="1" w:styleId="10">
    <w:name w:val="Заголовок 1 Знак"/>
    <w:basedOn w:val="a0"/>
    <w:link w:val="1"/>
    <w:uiPriority w:val="9"/>
    <w:rsid w:val="00A53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Address"/>
    <w:basedOn w:val="a"/>
    <w:link w:val="HTML0"/>
    <w:uiPriority w:val="99"/>
    <w:semiHidden/>
    <w:unhideWhenUsed/>
    <w:rsid w:val="00A5379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537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ph-article-author-name">
    <w:name w:val="ph-article-author-name"/>
    <w:basedOn w:val="a0"/>
    <w:rsid w:val="00A53796"/>
  </w:style>
  <w:style w:type="paragraph" w:customStyle="1" w:styleId="ph-article-image-caption">
    <w:name w:val="ph-article-image-caption"/>
    <w:basedOn w:val="a"/>
    <w:rsid w:val="00A5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-article-image-caption-credits">
    <w:name w:val="ph-article-image-caption-credits"/>
    <w:basedOn w:val="a0"/>
    <w:rsid w:val="00A53796"/>
  </w:style>
  <w:style w:type="character" w:styleId="a6">
    <w:name w:val="Emphasis"/>
    <w:basedOn w:val="a0"/>
    <w:uiPriority w:val="20"/>
    <w:qFormat/>
    <w:rsid w:val="00A53796"/>
    <w:rPr>
      <w:i/>
      <w:iCs/>
    </w:rPr>
  </w:style>
  <w:style w:type="character" w:customStyle="1" w:styleId="rf-o-topic">
    <w:name w:val="rf-o-topic"/>
    <w:basedOn w:val="a0"/>
    <w:rsid w:val="0069713F"/>
  </w:style>
  <w:style w:type="character" w:customStyle="1" w:styleId="c-readingtime">
    <w:name w:val="c-readingtime"/>
    <w:basedOn w:val="a0"/>
    <w:rsid w:val="0069713F"/>
  </w:style>
  <w:style w:type="character" w:customStyle="1" w:styleId="c-authorby-line">
    <w:name w:val="c-author__by-line"/>
    <w:basedOn w:val="a0"/>
    <w:rsid w:val="0069713F"/>
  </w:style>
  <w:style w:type="paragraph" w:customStyle="1" w:styleId="o-elementtext">
    <w:name w:val="o-element__text"/>
    <w:basedOn w:val="a"/>
    <w:rsid w:val="0069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-auto-play-switchlabel">
    <w:name w:val="c-auto-play-switch__label"/>
    <w:basedOn w:val="a0"/>
    <w:rsid w:val="0069713F"/>
  </w:style>
  <w:style w:type="character" w:customStyle="1" w:styleId="c-social-baricon-element">
    <w:name w:val="c-social-bar__icon-element"/>
    <w:basedOn w:val="a0"/>
    <w:rsid w:val="0069713F"/>
  </w:style>
  <w:style w:type="character" w:customStyle="1" w:styleId="c-social-baricon-label">
    <w:name w:val="c-social-bar__icon-label"/>
    <w:basedOn w:val="a0"/>
    <w:rsid w:val="0069713F"/>
  </w:style>
  <w:style w:type="character" w:customStyle="1" w:styleId="c-ad-appnexuslabel">
    <w:name w:val="c-ad-appnexus__label"/>
    <w:basedOn w:val="a0"/>
    <w:rsid w:val="0069713F"/>
  </w:style>
  <w:style w:type="character" w:customStyle="1" w:styleId="teaserheader">
    <w:name w:val="teaser_header"/>
    <w:basedOn w:val="a0"/>
    <w:rsid w:val="0069713F"/>
  </w:style>
  <w:style w:type="character" w:customStyle="1" w:styleId="teasertextarea">
    <w:name w:val="teaser_textarea"/>
    <w:basedOn w:val="a0"/>
    <w:rsid w:val="0069713F"/>
  </w:style>
  <w:style w:type="character" w:customStyle="1" w:styleId="c-article-textdrop-cap">
    <w:name w:val="c-article-text__drop-cap"/>
    <w:basedOn w:val="a0"/>
    <w:rsid w:val="0069713F"/>
  </w:style>
  <w:style w:type="paragraph" w:styleId="a7">
    <w:name w:val="Balloon Text"/>
    <w:basedOn w:val="a"/>
    <w:link w:val="a8"/>
    <w:uiPriority w:val="99"/>
    <w:semiHidden/>
    <w:unhideWhenUsed/>
    <w:rsid w:val="0069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13F"/>
    <w:rPr>
      <w:rFonts w:ascii="Tahoma" w:hAnsi="Tahoma" w:cs="Tahoma"/>
      <w:sz w:val="16"/>
      <w:szCs w:val="16"/>
    </w:rPr>
  </w:style>
  <w:style w:type="character" w:customStyle="1" w:styleId="adbox-type">
    <w:name w:val="adbox-type"/>
    <w:basedOn w:val="a0"/>
    <w:rsid w:val="008F5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61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3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4731">
                      <w:blockQuote w:val="1"/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21">
                      <w:blockQuote w:val="1"/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6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76656">
                      <w:blockQuote w:val="1"/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957">
                      <w:blockQuote w:val="1"/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5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023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22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43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7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572305">
          <w:marLeft w:val="-1200"/>
          <w:marRight w:val="-120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4249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45060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732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560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64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0995">
              <w:marLeft w:val="450"/>
              <w:marRight w:val="-12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272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4535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54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6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406684">
              <w:marLeft w:val="-1200"/>
              <w:marRight w:val="-120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32961">
              <w:marLeft w:val="450"/>
              <w:marRight w:val="-12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63709">
              <w:marLeft w:val="-1200"/>
              <w:marRight w:val="-120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782232">
              <w:marLeft w:val="-1200"/>
              <w:marRight w:val="-120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956950">
              <w:marLeft w:val="-1200"/>
              <w:marRight w:val="-120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2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969">
                      <w:marLeft w:val="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340">
          <w:marLeft w:val="1177"/>
          <w:marRight w:val="235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715">
          <w:marLeft w:val="1177"/>
          <w:marRight w:val="235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143">
          <w:marLeft w:val="300"/>
          <w:marRight w:val="30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553">
          <w:marLeft w:val="2655"/>
          <w:marRight w:val="26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8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447">
              <w:marLeft w:val="8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87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98623">
              <w:marLeft w:val="897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24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7532">
              <w:marLeft w:val="0"/>
              <w:marRight w:val="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7505">
          <w:marLeft w:val="8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330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01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8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90344">
          <w:marLeft w:val="1650"/>
          <w:marRight w:val="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993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309">
                  <w:marLeft w:val="0"/>
                  <w:marRight w:val="0"/>
                  <w:marTop w:val="300"/>
                  <w:marBottom w:val="0"/>
                  <w:divBdr>
                    <w:top w:val="single" w:sz="6" w:space="4" w:color="E2DD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6912">
                  <w:marLeft w:val="0"/>
                  <w:marRight w:val="0"/>
                  <w:marTop w:val="450"/>
                  <w:marBottom w:val="450"/>
                  <w:divBdr>
                    <w:top w:val="single" w:sz="6" w:space="23" w:color="E2DDD1"/>
                    <w:left w:val="none" w:sz="0" w:space="0" w:color="auto"/>
                    <w:bottom w:val="single" w:sz="6" w:space="23" w:color="E2DDD1"/>
                    <w:right w:val="none" w:sz="0" w:space="0" w:color="auto"/>
                  </w:divBdr>
                  <w:divsChild>
                    <w:div w:id="677998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902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474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4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2799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90720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5646">
                                      <w:marLeft w:val="0"/>
                                      <w:marRight w:val="0"/>
                                      <w:marTop w:val="4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9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7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7738">
              <w:marLeft w:val="8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61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0546">
              <w:marLeft w:val="897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1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0674">
              <w:marLeft w:val="0"/>
              <w:marRight w:val="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3253">
          <w:marLeft w:val="8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1273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23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0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8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59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3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1328">
                      <w:marLeft w:val="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13</cp:revision>
  <dcterms:created xsi:type="dcterms:W3CDTF">2016-10-29T03:05:00Z</dcterms:created>
  <dcterms:modified xsi:type="dcterms:W3CDTF">2020-03-28T13:00:00Z</dcterms:modified>
</cp:coreProperties>
</file>