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3B1" w:rsidRDefault="003523B1" w:rsidP="003523B1">
      <w:pPr>
        <w:pStyle w:val="1"/>
        <w:shd w:val="clear" w:color="auto" w:fill="FFFFFF"/>
        <w:spacing w:before="0" w:beforeAutospacing="0" w:after="0" w:afterAutospacing="0"/>
        <w:rPr>
          <w:rStyle w:val="flytitle-and-titleflytitle"/>
          <w:rFonts w:ascii="EconSans" w:hAnsi="EconSans"/>
          <w:b w:val="0"/>
          <w:bCs w:val="0"/>
          <w:color w:val="E3120B"/>
          <w:sz w:val="21"/>
          <w:szCs w:val="21"/>
          <w:lang w:val="en-US"/>
        </w:rPr>
      </w:pPr>
      <w:bookmarkStart w:id="0" w:name="_GoBack"/>
      <w:bookmarkEnd w:id="0"/>
      <w:r w:rsidRPr="003523B1">
        <w:rPr>
          <w:rStyle w:val="flytitle-and-titleflytitle"/>
          <w:rFonts w:ascii="EconSans" w:hAnsi="EconSans"/>
          <w:b w:val="0"/>
          <w:bCs w:val="0"/>
          <w:color w:val="E3120B"/>
          <w:sz w:val="21"/>
          <w:szCs w:val="21"/>
          <w:lang w:val="en-US"/>
        </w:rPr>
        <w:t>Horse sense</w:t>
      </w:r>
    </w:p>
    <w:p w:rsidR="003523B1" w:rsidRPr="003523B1" w:rsidRDefault="003523B1" w:rsidP="003523B1">
      <w:pPr>
        <w:pStyle w:val="1"/>
        <w:shd w:val="clear" w:color="auto" w:fill="FFFFFF"/>
        <w:spacing w:before="0" w:beforeAutospacing="0" w:after="0" w:afterAutospacing="0"/>
        <w:rPr>
          <w:rFonts w:ascii="EconSans" w:hAnsi="EconSans"/>
          <w:color w:val="000000"/>
          <w:sz w:val="24"/>
          <w:szCs w:val="24"/>
          <w:lang w:val="en-US"/>
        </w:rPr>
      </w:pPr>
      <w:r w:rsidRPr="003523B1">
        <w:rPr>
          <w:rStyle w:val="flytitle-and-titletitle"/>
          <w:b w:val="0"/>
          <w:bCs w:val="0"/>
          <w:color w:val="121212"/>
          <w:spacing w:val="-5"/>
          <w:sz w:val="43"/>
          <w:szCs w:val="43"/>
          <w:lang w:val="en-US"/>
        </w:rPr>
        <w:t>The British government sells its last shares in Lloyds bank</w:t>
      </w:r>
    </w:p>
    <w:p w:rsidR="003523B1" w:rsidRPr="003523B1" w:rsidRDefault="003523B1" w:rsidP="003523B1">
      <w:pPr>
        <w:pStyle w:val="blog-postrubric"/>
        <w:shd w:val="clear" w:color="auto" w:fill="FFFFFF"/>
        <w:spacing w:before="0" w:beforeAutospacing="0" w:after="240" w:afterAutospacing="0"/>
        <w:rPr>
          <w:i/>
          <w:iCs/>
          <w:color w:val="121212"/>
          <w:sz w:val="30"/>
          <w:szCs w:val="30"/>
          <w:lang w:val="en-US"/>
        </w:rPr>
      </w:pPr>
      <w:proofErr w:type="gramStart"/>
      <w:r w:rsidRPr="003523B1">
        <w:rPr>
          <w:i/>
          <w:iCs/>
          <w:color w:val="121212"/>
          <w:sz w:val="30"/>
          <w:szCs w:val="30"/>
          <w:lang w:val="en-US"/>
        </w:rPr>
        <w:t>But</w:t>
      </w:r>
      <w:proofErr w:type="gramEnd"/>
      <w:r w:rsidRPr="003523B1">
        <w:rPr>
          <w:i/>
          <w:iCs/>
          <w:color w:val="121212"/>
          <w:sz w:val="30"/>
          <w:szCs w:val="30"/>
          <w:lang w:val="en-US"/>
        </w:rPr>
        <w:t xml:space="preserve"> it still owns 71.3% of RBS, the other big bank rescued in 2008</w:t>
      </w:r>
    </w:p>
    <w:p w:rsidR="003523B1" w:rsidRDefault="003523B1" w:rsidP="003523B1">
      <w:pPr>
        <w:shd w:val="clear" w:color="auto" w:fill="FFFFFF"/>
        <w:rPr>
          <w:rFonts w:ascii="EconSans" w:hAnsi="EconSans"/>
          <w:color w:val="000000"/>
          <w:sz w:val="30"/>
          <w:szCs w:val="30"/>
        </w:rPr>
      </w:pPr>
      <w:r>
        <w:rPr>
          <w:rFonts w:ascii="EconSans" w:hAnsi="EconSans"/>
          <w:noProof/>
          <w:color w:val="000000"/>
          <w:sz w:val="30"/>
          <w:szCs w:val="30"/>
          <w:lang w:eastAsia="ru-RU"/>
        </w:rPr>
        <w:drawing>
          <wp:inline distT="0" distB="0" distL="0" distR="0">
            <wp:extent cx="12192000" cy="6858000"/>
            <wp:effectExtent l="0" t="0" r="0" b="0"/>
            <wp:docPr id="1" name="Рисунок 1" descr="http://cdn.static-economist.com/sites/default/files/images/2017/05/articles/main/20170520_fnp5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static-economist.com/sites/default/files/images/2017/05/articles/main/20170520_fnp50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92000" cy="6858000"/>
                    </a:xfrm>
                    <a:prstGeom prst="rect">
                      <a:avLst/>
                    </a:prstGeom>
                    <a:noFill/>
                    <a:ln>
                      <a:noFill/>
                    </a:ln>
                  </pic:spPr>
                </pic:pic>
              </a:graphicData>
            </a:graphic>
          </wp:inline>
        </w:drawing>
      </w:r>
    </w:p>
    <w:p w:rsidR="003523B1" w:rsidRPr="003523B1" w:rsidRDefault="003523B1" w:rsidP="003523B1">
      <w:pPr>
        <w:pStyle w:val="3"/>
        <w:shd w:val="clear" w:color="auto" w:fill="FFFFFF"/>
        <w:spacing w:before="0"/>
        <w:rPr>
          <w:rFonts w:ascii="EconSans" w:hAnsi="EconSans"/>
          <w:color w:val="121212"/>
          <w:lang w:val="en-US"/>
        </w:rPr>
      </w:pPr>
      <w:hyperlink r:id="rId6" w:history="1">
        <w:r w:rsidRPr="003523B1">
          <w:rPr>
            <w:rStyle w:val="apple-converted-space"/>
            <w:rFonts w:ascii="EconSans" w:hAnsi="EconSans"/>
            <w:b/>
            <w:bCs/>
            <w:color w:val="3E51B5"/>
            <w:lang w:val="en-US"/>
          </w:rPr>
          <w:t> </w:t>
        </w:r>
        <w:r w:rsidRPr="003523B1">
          <w:rPr>
            <w:rStyle w:val="a3"/>
            <w:rFonts w:ascii="EconSans" w:hAnsi="EconSans"/>
            <w:b/>
            <w:bCs/>
            <w:color w:val="3E51B5"/>
            <w:lang w:val="en-US"/>
          </w:rPr>
          <w:t>Print edition</w:t>
        </w:r>
        <w:r w:rsidRPr="003523B1">
          <w:rPr>
            <w:rStyle w:val="apple-converted-space"/>
            <w:rFonts w:ascii="EconSans" w:hAnsi="EconSans"/>
            <w:b/>
            <w:bCs/>
            <w:color w:val="3E51B5"/>
            <w:lang w:val="en-US"/>
          </w:rPr>
          <w:t> </w:t>
        </w:r>
        <w:r w:rsidRPr="003523B1">
          <w:rPr>
            <w:rStyle w:val="a3"/>
            <w:rFonts w:ascii="EconSans" w:hAnsi="EconSans"/>
            <w:b/>
            <w:bCs/>
            <w:color w:val="3E51B5"/>
            <w:lang w:val="en-US"/>
          </w:rPr>
          <w:t>| Finance and economics</w:t>
        </w:r>
      </w:hyperlink>
    </w:p>
    <w:p w:rsidR="003523B1" w:rsidRPr="003523B1" w:rsidRDefault="003523B1" w:rsidP="003523B1">
      <w:pPr>
        <w:shd w:val="clear" w:color="auto" w:fill="FFFFFF"/>
        <w:rPr>
          <w:rFonts w:ascii="EconSans" w:hAnsi="EconSans"/>
          <w:color w:val="000000"/>
          <w:sz w:val="30"/>
          <w:szCs w:val="30"/>
          <w:lang w:val="en-US"/>
        </w:rPr>
      </w:pPr>
      <w:r w:rsidRPr="003523B1">
        <w:rPr>
          <w:rFonts w:ascii="EconSans" w:hAnsi="EconSans"/>
          <w:color w:val="000000"/>
          <w:sz w:val="30"/>
          <w:szCs w:val="30"/>
          <w:lang w:val="en-US"/>
        </w:rPr>
        <w:t>May 20th 2017</w:t>
      </w:r>
    </w:p>
    <w:p w:rsidR="003523B1" w:rsidRPr="003523B1" w:rsidRDefault="003523B1" w:rsidP="003523B1">
      <w:pPr>
        <w:shd w:val="clear" w:color="auto" w:fill="FFFFFF"/>
        <w:rPr>
          <w:rStyle w:val="a3"/>
          <w:u w:val="none"/>
          <w:bdr w:val="none" w:sz="0" w:space="0" w:color="auto" w:frame="1"/>
          <w:lang w:val="en-US"/>
        </w:rPr>
      </w:pPr>
      <w:r>
        <w:rPr>
          <w:rFonts w:ascii="EconSans" w:hAnsi="EconSans"/>
          <w:color w:val="000000"/>
          <w:sz w:val="30"/>
          <w:szCs w:val="30"/>
        </w:rPr>
        <w:fldChar w:fldCharType="begin"/>
      </w:r>
      <w:r w:rsidRPr="003523B1">
        <w:rPr>
          <w:rFonts w:ascii="EconSans" w:hAnsi="EconSans"/>
          <w:color w:val="000000"/>
          <w:sz w:val="30"/>
          <w:szCs w:val="30"/>
          <w:lang w:val="en-US"/>
        </w:rPr>
        <w:instrText xml:space="preserve"> HYPERLINK "http://www.economist.com/node/21722173/comments" </w:instrText>
      </w:r>
      <w:r>
        <w:rPr>
          <w:rFonts w:ascii="EconSans" w:hAnsi="EconSans"/>
          <w:color w:val="000000"/>
          <w:sz w:val="30"/>
          <w:szCs w:val="30"/>
        </w:rPr>
        <w:fldChar w:fldCharType="separate"/>
      </w:r>
    </w:p>
    <w:p w:rsidR="003523B1" w:rsidRPr="003523B1" w:rsidRDefault="003523B1" w:rsidP="003523B1">
      <w:pPr>
        <w:shd w:val="clear" w:color="auto" w:fill="FFFFFF"/>
        <w:rPr>
          <w:color w:val="000000"/>
          <w:lang w:val="en-US"/>
        </w:rPr>
      </w:pPr>
      <w:r>
        <w:rPr>
          <w:rFonts w:ascii="EconSans" w:hAnsi="EconSans"/>
          <w:color w:val="000000"/>
          <w:sz w:val="30"/>
          <w:szCs w:val="30"/>
        </w:rPr>
        <w:fldChar w:fldCharType="end"/>
      </w:r>
    </w:p>
    <w:p w:rsidR="003523B1" w:rsidRPr="003523B1" w:rsidRDefault="003523B1" w:rsidP="003523B1">
      <w:pPr>
        <w:pStyle w:val="a4"/>
        <w:shd w:val="clear" w:color="auto" w:fill="FFFFFF"/>
        <w:rPr>
          <w:color w:val="121212"/>
          <w:sz w:val="30"/>
          <w:szCs w:val="30"/>
          <w:lang w:val="en-US"/>
        </w:rPr>
      </w:pPr>
      <w:r w:rsidRPr="003523B1">
        <w:rPr>
          <w:color w:val="121212"/>
          <w:sz w:val="30"/>
          <w:szCs w:val="30"/>
          <w:lang w:val="en-US"/>
        </w:rPr>
        <w:lastRenderedPageBreak/>
        <w:t>IN OCTOBER 2008, amid post-Lehman pandemonium, Britain’s Treasury said it would pump £37bn (then $64.4bn) into three big banks: £20bn into the stricken Royal Bank of Scotland (RBS)</w:t>
      </w:r>
      <w:proofErr w:type="gramStart"/>
      <w:r w:rsidRPr="003523B1">
        <w:rPr>
          <w:color w:val="121212"/>
          <w:sz w:val="30"/>
          <w:szCs w:val="30"/>
          <w:lang w:val="en-US"/>
        </w:rPr>
        <w:t>;</w:t>
      </w:r>
      <w:proofErr w:type="gramEnd"/>
      <w:r w:rsidRPr="003523B1">
        <w:rPr>
          <w:color w:val="121212"/>
          <w:sz w:val="30"/>
          <w:szCs w:val="30"/>
          <w:lang w:val="en-US"/>
        </w:rPr>
        <w:t xml:space="preserve"> the rest into Lloyds TSB and HBOS, a sickly rival that ministers had cajoled Lloyds into buying. After rights issues in 2009, in all the state paid £20.3bn for 43.4% of the merged Lloyds Banking Group. On May </w:t>
      </w:r>
      <w:proofErr w:type="gramStart"/>
      <w:r w:rsidRPr="003523B1">
        <w:rPr>
          <w:color w:val="121212"/>
          <w:sz w:val="30"/>
          <w:szCs w:val="30"/>
          <w:lang w:val="en-US"/>
        </w:rPr>
        <w:t>17th</w:t>
      </w:r>
      <w:proofErr w:type="gramEnd"/>
      <w:r w:rsidRPr="003523B1">
        <w:rPr>
          <w:color w:val="121212"/>
          <w:sz w:val="30"/>
          <w:szCs w:val="30"/>
          <w:lang w:val="en-US"/>
        </w:rPr>
        <w:t xml:space="preserve"> Lloyds said the last state shares had been sold.</w:t>
      </w:r>
    </w:p>
    <w:p w:rsidR="003523B1" w:rsidRPr="003523B1" w:rsidRDefault="003523B1" w:rsidP="003523B1">
      <w:pPr>
        <w:pStyle w:val="a4"/>
        <w:shd w:val="clear" w:color="auto" w:fill="FFFFFF"/>
        <w:rPr>
          <w:color w:val="121212"/>
          <w:sz w:val="30"/>
          <w:szCs w:val="30"/>
          <w:lang w:val="en-US"/>
        </w:rPr>
      </w:pPr>
      <w:r w:rsidRPr="003523B1">
        <w:rPr>
          <w:color w:val="121212"/>
          <w:sz w:val="30"/>
          <w:szCs w:val="30"/>
          <w:lang w:val="en-US"/>
        </w:rPr>
        <w:t>The government has recouped £21.2bn, including £400m-plus in dividends, since it started to unload its stake in 2013. The return may sound slim, but had big lenders imploded the costs of the financial crisis would surely have been far greater even than they were. (Not surprisingly, anyone holding Lloyds TSB or HBOS shares since before the crisis has made a heavy loss.)</w:t>
      </w:r>
    </w:p>
    <w:p w:rsidR="003523B1" w:rsidRPr="003523B1" w:rsidRDefault="003523B1" w:rsidP="003523B1">
      <w:pPr>
        <w:pStyle w:val="a4"/>
        <w:shd w:val="clear" w:color="auto" w:fill="FFFFFF"/>
        <w:rPr>
          <w:color w:val="121212"/>
          <w:sz w:val="30"/>
          <w:szCs w:val="30"/>
          <w:lang w:val="en-US"/>
        </w:rPr>
      </w:pPr>
      <w:r w:rsidRPr="003523B1">
        <w:rPr>
          <w:color w:val="121212"/>
          <w:sz w:val="30"/>
          <w:szCs w:val="30"/>
          <w:lang w:val="en-US"/>
        </w:rPr>
        <w:t xml:space="preserve">The group is Britain’s biggest retail bank. Its brands—Lloyds Bank, with its “black horse” logo, Halifax and Bank of Scotland—boast around one-fifth of both retail deposits and mortgages. Its share of small-business loans, where RBS leads the field, has climbed from 13% in 2010 to 19% last year. Under </w:t>
      </w:r>
      <w:proofErr w:type="spellStart"/>
      <w:r w:rsidRPr="003523B1">
        <w:rPr>
          <w:color w:val="121212"/>
          <w:sz w:val="30"/>
          <w:szCs w:val="30"/>
          <w:lang w:val="en-US"/>
        </w:rPr>
        <w:t>António</w:t>
      </w:r>
      <w:proofErr w:type="spellEnd"/>
      <w:r w:rsidRPr="003523B1">
        <w:rPr>
          <w:color w:val="121212"/>
          <w:sz w:val="30"/>
          <w:szCs w:val="30"/>
          <w:lang w:val="en-US"/>
        </w:rPr>
        <w:t xml:space="preserve"> </w:t>
      </w:r>
      <w:proofErr w:type="spellStart"/>
      <w:r w:rsidRPr="003523B1">
        <w:rPr>
          <w:color w:val="121212"/>
          <w:sz w:val="30"/>
          <w:szCs w:val="30"/>
          <w:lang w:val="en-US"/>
        </w:rPr>
        <w:t>Horta</w:t>
      </w:r>
      <w:proofErr w:type="spellEnd"/>
      <w:r w:rsidRPr="003523B1">
        <w:rPr>
          <w:color w:val="121212"/>
          <w:sz w:val="30"/>
          <w:szCs w:val="30"/>
          <w:lang w:val="en-US"/>
        </w:rPr>
        <w:t xml:space="preserve"> </w:t>
      </w:r>
      <w:proofErr w:type="spellStart"/>
      <w:r w:rsidRPr="003523B1">
        <w:rPr>
          <w:color w:val="121212"/>
          <w:sz w:val="30"/>
          <w:szCs w:val="30"/>
          <w:lang w:val="en-US"/>
        </w:rPr>
        <w:t>Osório</w:t>
      </w:r>
      <w:proofErr w:type="spellEnd"/>
      <w:r w:rsidRPr="003523B1">
        <w:rPr>
          <w:color w:val="121212"/>
          <w:sz w:val="30"/>
          <w:szCs w:val="30"/>
          <w:lang w:val="en-US"/>
        </w:rPr>
        <w:t xml:space="preserve">, its chief executive since 2011, it has become slimmer and fitter. Some £200bn of bad loans, chiefly inherited from HBOS, </w:t>
      </w:r>
      <w:proofErr w:type="gramStart"/>
      <w:r w:rsidRPr="003523B1">
        <w:rPr>
          <w:color w:val="121212"/>
          <w:sz w:val="30"/>
          <w:szCs w:val="30"/>
          <w:lang w:val="en-US"/>
        </w:rPr>
        <w:t>have been run off</w:t>
      </w:r>
      <w:proofErr w:type="gramEnd"/>
      <w:r w:rsidRPr="003523B1">
        <w:rPr>
          <w:color w:val="121212"/>
          <w:sz w:val="30"/>
          <w:szCs w:val="30"/>
          <w:lang w:val="en-US"/>
        </w:rPr>
        <w:t xml:space="preserve">. Wholesale funding, which in 2010 amounted to £298bn, 30% of liabilities, </w:t>
      </w:r>
      <w:proofErr w:type="gramStart"/>
      <w:r w:rsidRPr="003523B1">
        <w:rPr>
          <w:color w:val="121212"/>
          <w:sz w:val="30"/>
          <w:szCs w:val="30"/>
          <w:lang w:val="en-US"/>
        </w:rPr>
        <w:t>has been cut</w:t>
      </w:r>
      <w:proofErr w:type="gramEnd"/>
      <w:r w:rsidRPr="003523B1">
        <w:rPr>
          <w:color w:val="121212"/>
          <w:sz w:val="30"/>
          <w:szCs w:val="30"/>
          <w:lang w:val="en-US"/>
        </w:rPr>
        <w:t xml:space="preserve"> by nearly two-thirds.</w:t>
      </w:r>
    </w:p>
    <w:p w:rsidR="003523B1" w:rsidRPr="003523B1" w:rsidRDefault="003523B1" w:rsidP="003523B1">
      <w:pPr>
        <w:pStyle w:val="a4"/>
        <w:shd w:val="clear" w:color="auto" w:fill="FFFFFF"/>
        <w:rPr>
          <w:color w:val="121212"/>
          <w:sz w:val="30"/>
          <w:szCs w:val="30"/>
          <w:lang w:val="en-US"/>
        </w:rPr>
      </w:pPr>
      <w:proofErr w:type="spellStart"/>
      <w:r w:rsidRPr="003523B1">
        <w:rPr>
          <w:color w:val="121212"/>
          <w:sz w:val="30"/>
          <w:szCs w:val="30"/>
          <w:lang w:val="en-US"/>
        </w:rPr>
        <w:t>Mr</w:t>
      </w:r>
      <w:proofErr w:type="spellEnd"/>
      <w:r w:rsidRPr="003523B1">
        <w:rPr>
          <w:color w:val="121212"/>
          <w:sz w:val="30"/>
          <w:szCs w:val="30"/>
          <w:lang w:val="en-US"/>
        </w:rPr>
        <w:t xml:space="preserve"> </w:t>
      </w:r>
      <w:proofErr w:type="spellStart"/>
      <w:r w:rsidRPr="003523B1">
        <w:rPr>
          <w:color w:val="121212"/>
          <w:sz w:val="30"/>
          <w:szCs w:val="30"/>
          <w:lang w:val="en-US"/>
        </w:rPr>
        <w:t>Horta</w:t>
      </w:r>
      <w:proofErr w:type="spellEnd"/>
      <w:r w:rsidRPr="003523B1">
        <w:rPr>
          <w:color w:val="121212"/>
          <w:sz w:val="30"/>
          <w:szCs w:val="30"/>
          <w:lang w:val="en-US"/>
        </w:rPr>
        <w:t xml:space="preserve"> </w:t>
      </w:r>
      <w:proofErr w:type="spellStart"/>
      <w:r w:rsidRPr="003523B1">
        <w:rPr>
          <w:color w:val="121212"/>
          <w:sz w:val="30"/>
          <w:szCs w:val="30"/>
          <w:lang w:val="en-US"/>
        </w:rPr>
        <w:t>Osório</w:t>
      </w:r>
      <w:proofErr w:type="spellEnd"/>
      <w:r w:rsidRPr="003523B1">
        <w:rPr>
          <w:color w:val="121212"/>
          <w:sz w:val="30"/>
          <w:szCs w:val="30"/>
          <w:lang w:val="en-US"/>
        </w:rPr>
        <w:t xml:space="preserve"> quit most foreign ventures—today 97% of Lloyds’ business is in Britain—and others including St James’s Place, a wealth manager. The European Union forced the sale of TSB, a brand acquired in the 1990s, as a condition of approving its state aid. It is not retreating everywhere: it expects the purchase of the British business of MBNA, a credit-card firm, from Bank of America to boost its share of that market from 15% to 26%.</w:t>
      </w:r>
    </w:p>
    <w:p w:rsidR="003523B1" w:rsidRPr="003523B1" w:rsidRDefault="003523B1" w:rsidP="003523B1">
      <w:pPr>
        <w:pStyle w:val="a4"/>
        <w:shd w:val="clear" w:color="auto" w:fill="FFFFFF"/>
        <w:rPr>
          <w:color w:val="121212"/>
          <w:sz w:val="30"/>
          <w:szCs w:val="30"/>
          <w:lang w:val="en-US"/>
        </w:rPr>
      </w:pPr>
      <w:r w:rsidRPr="003523B1">
        <w:rPr>
          <w:color w:val="121212"/>
          <w:sz w:val="30"/>
          <w:szCs w:val="30"/>
          <w:lang w:val="en-US"/>
        </w:rPr>
        <w:t xml:space="preserve">To screw down costs </w:t>
      </w:r>
      <w:proofErr w:type="spellStart"/>
      <w:r w:rsidRPr="003523B1">
        <w:rPr>
          <w:color w:val="121212"/>
          <w:sz w:val="30"/>
          <w:szCs w:val="30"/>
          <w:lang w:val="en-US"/>
        </w:rPr>
        <w:t>Mr</w:t>
      </w:r>
      <w:proofErr w:type="spellEnd"/>
      <w:r w:rsidRPr="003523B1">
        <w:rPr>
          <w:color w:val="121212"/>
          <w:sz w:val="30"/>
          <w:szCs w:val="30"/>
          <w:lang w:val="en-US"/>
        </w:rPr>
        <w:t xml:space="preserve"> </w:t>
      </w:r>
      <w:proofErr w:type="spellStart"/>
      <w:r w:rsidRPr="003523B1">
        <w:rPr>
          <w:color w:val="121212"/>
          <w:sz w:val="30"/>
          <w:szCs w:val="30"/>
          <w:lang w:val="en-US"/>
        </w:rPr>
        <w:t>Horta</w:t>
      </w:r>
      <w:proofErr w:type="spellEnd"/>
      <w:r w:rsidRPr="003523B1">
        <w:rPr>
          <w:color w:val="121212"/>
          <w:sz w:val="30"/>
          <w:szCs w:val="30"/>
          <w:lang w:val="en-US"/>
        </w:rPr>
        <w:t xml:space="preserve"> </w:t>
      </w:r>
      <w:proofErr w:type="spellStart"/>
      <w:r w:rsidRPr="003523B1">
        <w:rPr>
          <w:color w:val="121212"/>
          <w:sz w:val="30"/>
          <w:szCs w:val="30"/>
          <w:lang w:val="en-US"/>
        </w:rPr>
        <w:t>Osório</w:t>
      </w:r>
      <w:proofErr w:type="spellEnd"/>
      <w:r w:rsidRPr="003523B1">
        <w:rPr>
          <w:color w:val="121212"/>
          <w:sz w:val="30"/>
          <w:szCs w:val="30"/>
          <w:lang w:val="en-US"/>
        </w:rPr>
        <w:t xml:space="preserve"> also stripped out three layers of management and placed budgets for travel, advertising and so forth under group-wide rather than divisional control. Like other banks, Lloyds is also closing branches. The workforce, 98,000-strong in 2011, will be down to around 70,000 this year (8,000 of the leavers went to TSB). Mortgage approvals and account opening </w:t>
      </w:r>
      <w:proofErr w:type="gramStart"/>
      <w:r w:rsidRPr="003523B1">
        <w:rPr>
          <w:color w:val="121212"/>
          <w:sz w:val="30"/>
          <w:szCs w:val="30"/>
          <w:lang w:val="en-US"/>
        </w:rPr>
        <w:t>have been made</w:t>
      </w:r>
      <w:proofErr w:type="gramEnd"/>
      <w:r w:rsidRPr="003523B1">
        <w:rPr>
          <w:color w:val="121212"/>
          <w:sz w:val="30"/>
          <w:szCs w:val="30"/>
          <w:lang w:val="en-US"/>
        </w:rPr>
        <w:t xml:space="preserve"> slicker. At 47.1%, the bank’s cost-income ratio is well below the European average.</w:t>
      </w:r>
    </w:p>
    <w:p w:rsidR="003523B1" w:rsidRPr="003523B1" w:rsidRDefault="003523B1" w:rsidP="003523B1">
      <w:pPr>
        <w:pStyle w:val="a4"/>
        <w:shd w:val="clear" w:color="auto" w:fill="FFFFFF"/>
        <w:rPr>
          <w:color w:val="121212"/>
          <w:sz w:val="30"/>
          <w:szCs w:val="30"/>
          <w:lang w:val="en-US"/>
        </w:rPr>
      </w:pPr>
      <w:r w:rsidRPr="003523B1">
        <w:rPr>
          <w:color w:val="121212"/>
          <w:sz w:val="30"/>
          <w:szCs w:val="30"/>
          <w:lang w:val="en-US"/>
        </w:rPr>
        <w:t xml:space="preserve">The stain of past sin </w:t>
      </w:r>
      <w:proofErr w:type="gramStart"/>
      <w:r w:rsidRPr="003523B1">
        <w:rPr>
          <w:color w:val="121212"/>
          <w:sz w:val="30"/>
          <w:szCs w:val="30"/>
          <w:lang w:val="en-US"/>
        </w:rPr>
        <w:t>has not yet been washed</w:t>
      </w:r>
      <w:proofErr w:type="gramEnd"/>
      <w:r w:rsidRPr="003523B1">
        <w:rPr>
          <w:color w:val="121212"/>
          <w:sz w:val="30"/>
          <w:szCs w:val="30"/>
          <w:lang w:val="en-US"/>
        </w:rPr>
        <w:t xml:space="preserve"> away: Lloyds has set aside £17.4bn, more than any other British bank, to compensate customers for </w:t>
      </w:r>
      <w:proofErr w:type="spellStart"/>
      <w:r w:rsidRPr="003523B1">
        <w:rPr>
          <w:color w:val="121212"/>
          <w:sz w:val="30"/>
          <w:szCs w:val="30"/>
          <w:lang w:val="en-US"/>
        </w:rPr>
        <w:t>mis</w:t>
      </w:r>
      <w:proofErr w:type="spellEnd"/>
      <w:r w:rsidRPr="003523B1">
        <w:rPr>
          <w:color w:val="121212"/>
          <w:sz w:val="30"/>
          <w:szCs w:val="30"/>
          <w:lang w:val="en-US"/>
        </w:rPr>
        <w:t xml:space="preserve">-selling payment-protection insurance (PPI) with loans. Separately, in February </w:t>
      </w:r>
      <w:proofErr w:type="gramStart"/>
      <w:r w:rsidRPr="003523B1">
        <w:rPr>
          <w:color w:val="121212"/>
          <w:sz w:val="30"/>
          <w:szCs w:val="30"/>
          <w:lang w:val="en-US"/>
        </w:rPr>
        <w:t>six</w:t>
      </w:r>
      <w:proofErr w:type="gramEnd"/>
      <w:r w:rsidRPr="003523B1">
        <w:rPr>
          <w:color w:val="121212"/>
          <w:sz w:val="30"/>
          <w:szCs w:val="30"/>
          <w:lang w:val="en-US"/>
        </w:rPr>
        <w:t xml:space="preserve"> people, including a manager at an HBOS branch in Reading, in southern England, were jailed for a £245m fraud, predating the takeover, that ruined several small businesses. Lloyds has provided £100m for </w:t>
      </w:r>
      <w:r w:rsidRPr="003523B1">
        <w:rPr>
          <w:color w:val="121212"/>
          <w:sz w:val="30"/>
          <w:szCs w:val="30"/>
          <w:lang w:val="en-US"/>
        </w:rPr>
        <w:lastRenderedPageBreak/>
        <w:t xml:space="preserve">compensation and commissioned external reviews of how </w:t>
      </w:r>
      <w:proofErr w:type="gramStart"/>
      <w:r w:rsidRPr="003523B1">
        <w:rPr>
          <w:color w:val="121212"/>
          <w:sz w:val="30"/>
          <w:szCs w:val="30"/>
          <w:lang w:val="en-US"/>
        </w:rPr>
        <w:t>much</w:t>
      </w:r>
      <w:proofErr w:type="gramEnd"/>
      <w:r w:rsidRPr="003523B1">
        <w:rPr>
          <w:color w:val="121212"/>
          <w:sz w:val="30"/>
          <w:szCs w:val="30"/>
          <w:lang w:val="en-US"/>
        </w:rPr>
        <w:t xml:space="preserve"> it should pay, and how the mess was handled.</w:t>
      </w:r>
    </w:p>
    <w:p w:rsidR="003523B1" w:rsidRPr="003523B1" w:rsidRDefault="003523B1" w:rsidP="003523B1">
      <w:pPr>
        <w:pStyle w:val="a4"/>
        <w:shd w:val="clear" w:color="auto" w:fill="FFFFFF"/>
        <w:rPr>
          <w:color w:val="121212"/>
          <w:sz w:val="30"/>
          <w:szCs w:val="30"/>
          <w:lang w:val="en-US"/>
        </w:rPr>
      </w:pPr>
      <w:r w:rsidRPr="003523B1">
        <w:rPr>
          <w:color w:val="121212"/>
          <w:sz w:val="30"/>
          <w:szCs w:val="30"/>
          <w:lang w:val="en-US"/>
        </w:rPr>
        <w:t xml:space="preserve">These costs will fade: </w:t>
      </w:r>
      <w:proofErr w:type="gramStart"/>
      <w:r w:rsidRPr="003523B1">
        <w:rPr>
          <w:color w:val="121212"/>
          <w:sz w:val="30"/>
          <w:szCs w:val="30"/>
          <w:lang w:val="en-US"/>
        </w:rPr>
        <w:t>Lloyds</w:t>
      </w:r>
      <w:proofErr w:type="gramEnd"/>
      <w:r w:rsidRPr="003523B1">
        <w:rPr>
          <w:color w:val="121212"/>
          <w:sz w:val="30"/>
          <w:szCs w:val="30"/>
          <w:lang w:val="en-US"/>
        </w:rPr>
        <w:t xml:space="preserve"> hopes to make no more PPI provisions and regulators have set a deadline for complaints of August 2019. </w:t>
      </w:r>
      <w:proofErr w:type="gramStart"/>
      <w:r w:rsidRPr="003523B1">
        <w:rPr>
          <w:color w:val="121212"/>
          <w:sz w:val="30"/>
          <w:szCs w:val="30"/>
          <w:lang w:val="en-US"/>
        </w:rPr>
        <w:t>But</w:t>
      </w:r>
      <w:proofErr w:type="gramEnd"/>
      <w:r w:rsidRPr="003523B1">
        <w:rPr>
          <w:color w:val="121212"/>
          <w:sz w:val="30"/>
          <w:szCs w:val="30"/>
          <w:lang w:val="en-US"/>
        </w:rPr>
        <w:t xml:space="preserve"> they have weighed on earnings. Lloyds returned 8.8% on tangible equity in the first quarter. Stripped of provisions for bad </w:t>
      </w:r>
      <w:proofErr w:type="spellStart"/>
      <w:r w:rsidRPr="003523B1">
        <w:rPr>
          <w:color w:val="121212"/>
          <w:sz w:val="30"/>
          <w:szCs w:val="30"/>
          <w:lang w:val="en-US"/>
        </w:rPr>
        <w:t>behaviour</w:t>
      </w:r>
      <w:proofErr w:type="spellEnd"/>
      <w:r w:rsidRPr="003523B1">
        <w:rPr>
          <w:color w:val="121212"/>
          <w:sz w:val="30"/>
          <w:szCs w:val="30"/>
          <w:lang w:val="en-US"/>
        </w:rPr>
        <w:t xml:space="preserve"> and restructuring, the figure was a sparkling 15.1%.</w:t>
      </w:r>
    </w:p>
    <w:p w:rsidR="003523B1" w:rsidRPr="003523B1" w:rsidRDefault="003523B1" w:rsidP="003523B1">
      <w:pPr>
        <w:pStyle w:val="a4"/>
        <w:shd w:val="clear" w:color="auto" w:fill="FFFFFF"/>
        <w:rPr>
          <w:color w:val="121212"/>
          <w:sz w:val="30"/>
          <w:szCs w:val="30"/>
          <w:lang w:val="en-US"/>
        </w:rPr>
      </w:pPr>
      <w:r w:rsidRPr="003523B1">
        <w:rPr>
          <w:color w:val="121212"/>
          <w:sz w:val="30"/>
          <w:szCs w:val="30"/>
          <w:lang w:val="en-US"/>
        </w:rPr>
        <w:t>Analysts like what they see. The bet on Britain has worked so far. Interest margins in the first quarter were wider than expected. Lloyds’ ratio of equity to risk-weighted assets, a key gauge of resilience, is a robust 14.3%, although the MBNA deal will dent this a little. If Lloyds meets its earnings targets and other plans, estimates Jason Napier of UBS, a bank, its dividend yield could be a healthy 8.2% this year.</w:t>
      </w:r>
    </w:p>
    <w:p w:rsidR="003523B1" w:rsidRDefault="003523B1" w:rsidP="003523B1">
      <w:pPr>
        <w:pStyle w:val="a4"/>
        <w:shd w:val="clear" w:color="auto" w:fill="FFFFFF"/>
        <w:rPr>
          <w:color w:val="121212"/>
          <w:sz w:val="30"/>
          <w:szCs w:val="30"/>
        </w:rPr>
      </w:pPr>
      <w:r w:rsidRPr="003523B1">
        <w:rPr>
          <w:color w:val="121212"/>
          <w:sz w:val="30"/>
          <w:szCs w:val="30"/>
          <w:lang w:val="en-US"/>
        </w:rPr>
        <w:t xml:space="preserve">Compare Lloyds with the other, bigger, bank rescued that tempestuous autumn. All </w:t>
      </w:r>
      <w:proofErr w:type="gramStart"/>
      <w:r w:rsidRPr="003523B1">
        <w:rPr>
          <w:color w:val="121212"/>
          <w:sz w:val="30"/>
          <w:szCs w:val="30"/>
          <w:lang w:val="en-US"/>
        </w:rPr>
        <w:t>told</w:t>
      </w:r>
      <w:proofErr w:type="gramEnd"/>
      <w:r w:rsidRPr="003523B1">
        <w:rPr>
          <w:color w:val="121212"/>
          <w:sz w:val="30"/>
          <w:szCs w:val="30"/>
          <w:lang w:val="en-US"/>
        </w:rPr>
        <w:t xml:space="preserve"> the state injected £45bn into RBS. After nine years of </w:t>
      </w:r>
      <w:proofErr w:type="gramStart"/>
      <w:r w:rsidRPr="003523B1">
        <w:rPr>
          <w:color w:val="121212"/>
          <w:sz w:val="30"/>
          <w:szCs w:val="30"/>
          <w:lang w:val="en-US"/>
        </w:rPr>
        <w:t>losses</w:t>
      </w:r>
      <w:proofErr w:type="gramEnd"/>
      <w:r w:rsidRPr="003523B1">
        <w:rPr>
          <w:color w:val="121212"/>
          <w:sz w:val="30"/>
          <w:szCs w:val="30"/>
          <w:lang w:val="en-US"/>
        </w:rPr>
        <w:t xml:space="preserve"> it still owns 71.3%, with scant prospect of getting its money back. Despite recent improvement—notably, a profit in the first quarter—RBS still has many woes. It faces fines in America for </w:t>
      </w:r>
      <w:proofErr w:type="spellStart"/>
      <w:r w:rsidRPr="003523B1">
        <w:rPr>
          <w:color w:val="121212"/>
          <w:sz w:val="30"/>
          <w:szCs w:val="30"/>
          <w:lang w:val="en-US"/>
        </w:rPr>
        <w:t>mis</w:t>
      </w:r>
      <w:proofErr w:type="spellEnd"/>
      <w:r w:rsidRPr="003523B1">
        <w:rPr>
          <w:color w:val="121212"/>
          <w:sz w:val="30"/>
          <w:szCs w:val="30"/>
          <w:lang w:val="en-US"/>
        </w:rPr>
        <w:t xml:space="preserve">-selling mortgage-backed securities before the crisis. It is yet to meet its state-aid obligations, for which the EU is considering a new plan. </w:t>
      </w:r>
      <w:proofErr w:type="gramStart"/>
      <w:r w:rsidRPr="003523B1">
        <w:rPr>
          <w:color w:val="121212"/>
          <w:sz w:val="30"/>
          <w:szCs w:val="30"/>
          <w:lang w:val="en-US"/>
        </w:rPr>
        <w:t>And</w:t>
      </w:r>
      <w:proofErr w:type="gramEnd"/>
      <w:r w:rsidRPr="003523B1">
        <w:rPr>
          <w:color w:val="121212"/>
          <w:sz w:val="30"/>
          <w:szCs w:val="30"/>
          <w:lang w:val="en-US"/>
        </w:rPr>
        <w:t xml:space="preserve"> it is being sued by shareholders claiming to have been misled before a rights issue in 2008: next month Fred Goodwin, the boss who led RBS to disaster, is due to appear in court. </w:t>
      </w:r>
      <w:proofErr w:type="spellStart"/>
      <w:r>
        <w:rPr>
          <w:color w:val="121212"/>
          <w:sz w:val="30"/>
          <w:szCs w:val="30"/>
        </w:rPr>
        <w:t>Lloyds</w:t>
      </w:r>
      <w:proofErr w:type="spellEnd"/>
      <w:r>
        <w:rPr>
          <w:color w:val="121212"/>
          <w:sz w:val="30"/>
          <w:szCs w:val="30"/>
        </w:rPr>
        <w:t xml:space="preserve">, </w:t>
      </w:r>
      <w:proofErr w:type="spellStart"/>
      <w:r>
        <w:rPr>
          <w:color w:val="121212"/>
          <w:sz w:val="30"/>
          <w:szCs w:val="30"/>
        </w:rPr>
        <w:t>alas</w:t>
      </w:r>
      <w:proofErr w:type="spellEnd"/>
      <w:r>
        <w:rPr>
          <w:color w:val="121212"/>
          <w:sz w:val="30"/>
          <w:szCs w:val="30"/>
        </w:rPr>
        <w:t xml:space="preserve">, </w:t>
      </w:r>
      <w:proofErr w:type="spellStart"/>
      <w:r>
        <w:rPr>
          <w:color w:val="121212"/>
          <w:sz w:val="30"/>
          <w:szCs w:val="30"/>
        </w:rPr>
        <w:t>is</w:t>
      </w:r>
      <w:proofErr w:type="spellEnd"/>
      <w:r>
        <w:rPr>
          <w:color w:val="121212"/>
          <w:sz w:val="30"/>
          <w:szCs w:val="30"/>
        </w:rPr>
        <w:t xml:space="preserve"> </w:t>
      </w:r>
      <w:proofErr w:type="spellStart"/>
      <w:r>
        <w:rPr>
          <w:color w:val="121212"/>
          <w:sz w:val="30"/>
          <w:szCs w:val="30"/>
        </w:rPr>
        <w:t>less</w:t>
      </w:r>
      <w:proofErr w:type="spellEnd"/>
      <w:r>
        <w:rPr>
          <w:color w:val="121212"/>
          <w:sz w:val="30"/>
          <w:szCs w:val="30"/>
        </w:rPr>
        <w:t xml:space="preserve"> </w:t>
      </w:r>
      <w:proofErr w:type="spellStart"/>
      <w:r>
        <w:rPr>
          <w:color w:val="121212"/>
          <w:sz w:val="30"/>
          <w:szCs w:val="30"/>
        </w:rPr>
        <w:t>than</w:t>
      </w:r>
      <w:proofErr w:type="spellEnd"/>
      <w:r>
        <w:rPr>
          <w:color w:val="121212"/>
          <w:sz w:val="30"/>
          <w:szCs w:val="30"/>
        </w:rPr>
        <w:t xml:space="preserve"> </w:t>
      </w:r>
      <w:proofErr w:type="spellStart"/>
      <w:r>
        <w:rPr>
          <w:color w:val="121212"/>
          <w:sz w:val="30"/>
          <w:szCs w:val="30"/>
        </w:rPr>
        <w:t>half</w:t>
      </w:r>
      <w:proofErr w:type="spellEnd"/>
      <w:r>
        <w:rPr>
          <w:color w:val="121212"/>
          <w:sz w:val="30"/>
          <w:szCs w:val="30"/>
        </w:rPr>
        <w:t xml:space="preserve"> </w:t>
      </w:r>
      <w:proofErr w:type="spellStart"/>
      <w:r>
        <w:rPr>
          <w:color w:val="121212"/>
          <w:sz w:val="30"/>
          <w:szCs w:val="30"/>
        </w:rPr>
        <w:t>the</w:t>
      </w:r>
      <w:proofErr w:type="spellEnd"/>
      <w:r>
        <w:rPr>
          <w:color w:val="121212"/>
          <w:sz w:val="30"/>
          <w:szCs w:val="30"/>
        </w:rPr>
        <w:t xml:space="preserve"> </w:t>
      </w:r>
      <w:proofErr w:type="spellStart"/>
      <w:r>
        <w:rPr>
          <w:color w:val="121212"/>
          <w:sz w:val="30"/>
          <w:szCs w:val="30"/>
        </w:rPr>
        <w:t>story</w:t>
      </w:r>
      <w:proofErr w:type="spellEnd"/>
      <w:r>
        <w:rPr>
          <w:color w:val="121212"/>
          <w:sz w:val="30"/>
          <w:szCs w:val="30"/>
        </w:rPr>
        <w:t>.</w:t>
      </w:r>
    </w:p>
    <w:p w:rsidR="006D10D4" w:rsidRPr="00404980" w:rsidRDefault="006D10D4" w:rsidP="00404980">
      <w:pPr>
        <w:rPr>
          <w:lang w:val="en-US"/>
        </w:rPr>
      </w:pPr>
    </w:p>
    <w:sectPr w:rsidR="006D10D4" w:rsidRPr="004049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Econ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C77BF8"/>
    <w:multiLevelType w:val="multilevel"/>
    <w:tmpl w:val="3B2C6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F02B8D"/>
    <w:multiLevelType w:val="multilevel"/>
    <w:tmpl w:val="0B480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3064E5"/>
    <w:multiLevelType w:val="multilevel"/>
    <w:tmpl w:val="C11E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E81746"/>
    <w:multiLevelType w:val="multilevel"/>
    <w:tmpl w:val="3FAE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FF5C54"/>
    <w:multiLevelType w:val="multilevel"/>
    <w:tmpl w:val="9C700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416"/>
    <w:rsid w:val="00004054"/>
    <w:rsid w:val="00144088"/>
    <w:rsid w:val="00297F3E"/>
    <w:rsid w:val="003523B1"/>
    <w:rsid w:val="00404980"/>
    <w:rsid w:val="004851B7"/>
    <w:rsid w:val="005002B4"/>
    <w:rsid w:val="006B0416"/>
    <w:rsid w:val="006D10D4"/>
    <w:rsid w:val="00902C57"/>
    <w:rsid w:val="00F73B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058E23-C09C-4A05-BAC4-D0EDCE9C5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040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40498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297F3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5002B4"/>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5002B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4054"/>
    <w:rPr>
      <w:rFonts w:ascii="Times New Roman" w:eastAsia="Times New Roman" w:hAnsi="Times New Roman" w:cs="Times New Roman"/>
      <w:b/>
      <w:bCs/>
      <w:kern w:val="36"/>
      <w:sz w:val="48"/>
      <w:szCs w:val="48"/>
      <w:lang w:eastAsia="ru-RU"/>
    </w:rPr>
  </w:style>
  <w:style w:type="character" w:customStyle="1" w:styleId="pb-byline">
    <w:name w:val="pb-byline"/>
    <w:basedOn w:val="a0"/>
    <w:rsid w:val="00004054"/>
  </w:style>
  <w:style w:type="character" w:customStyle="1" w:styleId="apple-converted-space">
    <w:name w:val="apple-converted-space"/>
    <w:basedOn w:val="a0"/>
    <w:rsid w:val="00004054"/>
  </w:style>
  <w:style w:type="character" w:styleId="a3">
    <w:name w:val="Hyperlink"/>
    <w:basedOn w:val="a0"/>
    <w:uiPriority w:val="99"/>
    <w:semiHidden/>
    <w:unhideWhenUsed/>
    <w:rsid w:val="00004054"/>
    <w:rPr>
      <w:color w:val="0000FF"/>
      <w:u w:val="single"/>
    </w:rPr>
  </w:style>
  <w:style w:type="character" w:customStyle="1" w:styleId="pb-timestamp">
    <w:name w:val="pb-timestamp"/>
    <w:basedOn w:val="a0"/>
    <w:rsid w:val="00004054"/>
  </w:style>
  <w:style w:type="paragraph" w:styleId="a4">
    <w:name w:val="Normal (Web)"/>
    <w:basedOn w:val="a"/>
    <w:uiPriority w:val="99"/>
    <w:unhideWhenUsed/>
    <w:rsid w:val="000040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297F3E"/>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semiHidden/>
    <w:rsid w:val="005002B4"/>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semiHidden/>
    <w:rsid w:val="005002B4"/>
    <w:rPr>
      <w:rFonts w:asciiTheme="majorHAnsi" w:eastAsiaTheme="majorEastAsia" w:hAnsiTheme="majorHAnsi" w:cstheme="majorBidi"/>
      <w:color w:val="1F4D78" w:themeColor="accent1" w:themeShade="7F"/>
    </w:rPr>
  </w:style>
  <w:style w:type="paragraph" w:customStyle="1" w:styleId="byline">
    <w:name w:val="byline"/>
    <w:basedOn w:val="a"/>
    <w:rsid w:val="005002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yline-date">
    <w:name w:val="byline-date"/>
    <w:basedOn w:val="a"/>
    <w:rsid w:val="005002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parator">
    <w:name w:val="separator"/>
    <w:basedOn w:val="a0"/>
    <w:rsid w:val="005002B4"/>
  </w:style>
  <w:style w:type="character" w:customStyle="1" w:styleId="credit">
    <w:name w:val="credit"/>
    <w:basedOn w:val="a0"/>
    <w:rsid w:val="005002B4"/>
  </w:style>
  <w:style w:type="character" w:customStyle="1" w:styleId="20">
    <w:name w:val="Заголовок 2 Знак"/>
    <w:basedOn w:val="a0"/>
    <w:link w:val="2"/>
    <w:uiPriority w:val="9"/>
    <w:semiHidden/>
    <w:rsid w:val="00404980"/>
    <w:rPr>
      <w:rFonts w:asciiTheme="majorHAnsi" w:eastAsiaTheme="majorEastAsia" w:hAnsiTheme="majorHAnsi" w:cstheme="majorBidi"/>
      <w:color w:val="2E74B5" w:themeColor="accent1" w:themeShade="BF"/>
      <w:sz w:val="26"/>
      <w:szCs w:val="26"/>
    </w:rPr>
  </w:style>
  <w:style w:type="character" w:customStyle="1" w:styleId="dfm-title">
    <w:name w:val="dfm-title"/>
    <w:basedOn w:val="a0"/>
    <w:rsid w:val="00404980"/>
  </w:style>
  <w:style w:type="character" w:styleId="a5">
    <w:name w:val="Strong"/>
    <w:basedOn w:val="a0"/>
    <w:uiPriority w:val="22"/>
    <w:qFormat/>
    <w:rsid w:val="00404980"/>
    <w:rPr>
      <w:b/>
      <w:bCs/>
    </w:rPr>
  </w:style>
  <w:style w:type="character" w:customStyle="1" w:styleId="flytitle-and-titleflytitle">
    <w:name w:val="flytitle-and-title__flytitle"/>
    <w:basedOn w:val="a0"/>
    <w:rsid w:val="003523B1"/>
  </w:style>
  <w:style w:type="character" w:customStyle="1" w:styleId="flytitle-and-titletitle">
    <w:name w:val="flytitle-and-title__title"/>
    <w:basedOn w:val="a0"/>
    <w:rsid w:val="003523B1"/>
  </w:style>
  <w:style w:type="paragraph" w:customStyle="1" w:styleId="blog-postrubric">
    <w:name w:val="blog-post__rubric"/>
    <w:basedOn w:val="a"/>
    <w:rsid w:val="003523B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97631">
      <w:bodyDiv w:val="1"/>
      <w:marLeft w:val="0"/>
      <w:marRight w:val="0"/>
      <w:marTop w:val="0"/>
      <w:marBottom w:val="0"/>
      <w:divBdr>
        <w:top w:val="none" w:sz="0" w:space="0" w:color="auto"/>
        <w:left w:val="none" w:sz="0" w:space="0" w:color="auto"/>
        <w:bottom w:val="none" w:sz="0" w:space="0" w:color="auto"/>
        <w:right w:val="none" w:sz="0" w:space="0" w:color="auto"/>
      </w:divBdr>
      <w:divsChild>
        <w:div w:id="56897611">
          <w:marLeft w:val="0"/>
          <w:marRight w:val="0"/>
          <w:marTop w:val="0"/>
          <w:marBottom w:val="0"/>
          <w:divBdr>
            <w:top w:val="none" w:sz="0" w:space="0" w:color="auto"/>
            <w:left w:val="none" w:sz="0" w:space="0" w:color="auto"/>
            <w:bottom w:val="none" w:sz="0" w:space="0" w:color="auto"/>
            <w:right w:val="none" w:sz="0" w:space="0" w:color="auto"/>
          </w:divBdr>
        </w:div>
        <w:div w:id="487793210">
          <w:marLeft w:val="0"/>
          <w:marRight w:val="0"/>
          <w:marTop w:val="0"/>
          <w:marBottom w:val="285"/>
          <w:divBdr>
            <w:top w:val="none" w:sz="0" w:space="0" w:color="auto"/>
            <w:left w:val="none" w:sz="0" w:space="0" w:color="auto"/>
            <w:bottom w:val="none" w:sz="0" w:space="0" w:color="auto"/>
            <w:right w:val="none" w:sz="0" w:space="0" w:color="auto"/>
          </w:divBdr>
          <w:divsChild>
            <w:div w:id="910429612">
              <w:marLeft w:val="0"/>
              <w:marRight w:val="0"/>
              <w:marTop w:val="0"/>
              <w:marBottom w:val="0"/>
              <w:divBdr>
                <w:top w:val="none" w:sz="0" w:space="0" w:color="auto"/>
                <w:left w:val="none" w:sz="0" w:space="0" w:color="auto"/>
                <w:bottom w:val="none" w:sz="0" w:space="0" w:color="auto"/>
                <w:right w:val="none" w:sz="0" w:space="0" w:color="auto"/>
              </w:divBdr>
            </w:div>
          </w:divsChild>
        </w:div>
        <w:div w:id="1055592587">
          <w:marLeft w:val="0"/>
          <w:marRight w:val="450"/>
          <w:marTop w:val="75"/>
          <w:marBottom w:val="300"/>
          <w:divBdr>
            <w:top w:val="none" w:sz="0" w:space="0" w:color="auto"/>
            <w:left w:val="none" w:sz="0" w:space="0" w:color="auto"/>
            <w:bottom w:val="none" w:sz="0" w:space="0" w:color="auto"/>
            <w:right w:val="none" w:sz="0" w:space="0" w:color="auto"/>
          </w:divBdr>
          <w:divsChild>
            <w:div w:id="1806004207">
              <w:marLeft w:val="-450"/>
              <w:marRight w:val="0"/>
              <w:marTop w:val="1005"/>
              <w:marBottom w:val="0"/>
              <w:divBdr>
                <w:top w:val="single" w:sz="36" w:space="0" w:color="2A2A2A"/>
                <w:left w:val="none" w:sz="0" w:space="0" w:color="auto"/>
                <w:bottom w:val="none" w:sz="0" w:space="0" w:color="auto"/>
                <w:right w:val="none" w:sz="0" w:space="0" w:color="auto"/>
              </w:divBdr>
              <w:divsChild>
                <w:div w:id="42330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56204">
          <w:marLeft w:val="0"/>
          <w:marRight w:val="0"/>
          <w:marTop w:val="0"/>
          <w:marBottom w:val="600"/>
          <w:divBdr>
            <w:top w:val="none" w:sz="0" w:space="0" w:color="auto"/>
            <w:left w:val="none" w:sz="0" w:space="0" w:color="auto"/>
            <w:bottom w:val="none" w:sz="0" w:space="0" w:color="auto"/>
            <w:right w:val="none" w:sz="0" w:space="0" w:color="auto"/>
          </w:divBdr>
        </w:div>
      </w:divsChild>
    </w:div>
    <w:div w:id="177743385">
      <w:bodyDiv w:val="1"/>
      <w:marLeft w:val="0"/>
      <w:marRight w:val="0"/>
      <w:marTop w:val="0"/>
      <w:marBottom w:val="0"/>
      <w:divBdr>
        <w:top w:val="none" w:sz="0" w:space="0" w:color="auto"/>
        <w:left w:val="none" w:sz="0" w:space="0" w:color="auto"/>
        <w:bottom w:val="none" w:sz="0" w:space="0" w:color="auto"/>
        <w:right w:val="none" w:sz="0" w:space="0" w:color="auto"/>
      </w:divBdr>
      <w:divsChild>
        <w:div w:id="657684206">
          <w:marLeft w:val="0"/>
          <w:marRight w:val="-75"/>
          <w:marTop w:val="0"/>
          <w:marBottom w:val="0"/>
          <w:divBdr>
            <w:top w:val="none" w:sz="0" w:space="0" w:color="auto"/>
            <w:left w:val="none" w:sz="0" w:space="0" w:color="auto"/>
            <w:bottom w:val="none" w:sz="0" w:space="0" w:color="auto"/>
            <w:right w:val="none" w:sz="0" w:space="0" w:color="auto"/>
          </w:divBdr>
          <w:divsChild>
            <w:div w:id="1589775375">
              <w:marLeft w:val="0"/>
              <w:marRight w:val="0"/>
              <w:marTop w:val="0"/>
              <w:marBottom w:val="0"/>
              <w:divBdr>
                <w:top w:val="none" w:sz="0" w:space="0" w:color="auto"/>
                <w:left w:val="none" w:sz="0" w:space="0" w:color="auto"/>
                <w:bottom w:val="none" w:sz="0" w:space="0" w:color="auto"/>
                <w:right w:val="none" w:sz="0" w:space="0" w:color="auto"/>
              </w:divBdr>
              <w:divsChild>
                <w:div w:id="2128037655">
                  <w:marLeft w:val="0"/>
                  <w:marRight w:val="0"/>
                  <w:marTop w:val="0"/>
                  <w:marBottom w:val="0"/>
                  <w:divBdr>
                    <w:top w:val="none" w:sz="0" w:space="0" w:color="auto"/>
                    <w:left w:val="none" w:sz="0" w:space="0" w:color="auto"/>
                    <w:bottom w:val="none" w:sz="0" w:space="0" w:color="auto"/>
                    <w:right w:val="none" w:sz="0" w:space="0" w:color="auto"/>
                  </w:divBdr>
                  <w:divsChild>
                    <w:div w:id="62921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554340">
          <w:marLeft w:val="0"/>
          <w:marRight w:val="0"/>
          <w:marTop w:val="0"/>
          <w:marBottom w:val="0"/>
          <w:divBdr>
            <w:top w:val="none" w:sz="0" w:space="0" w:color="auto"/>
            <w:left w:val="none" w:sz="0" w:space="0" w:color="auto"/>
            <w:bottom w:val="none" w:sz="0" w:space="0" w:color="auto"/>
            <w:right w:val="none" w:sz="0" w:space="0" w:color="auto"/>
          </w:divBdr>
          <w:divsChild>
            <w:div w:id="918518903">
              <w:marLeft w:val="0"/>
              <w:marRight w:val="0"/>
              <w:marTop w:val="0"/>
              <w:marBottom w:val="0"/>
              <w:divBdr>
                <w:top w:val="none" w:sz="0" w:space="0" w:color="auto"/>
                <w:left w:val="none" w:sz="0" w:space="0" w:color="auto"/>
                <w:bottom w:val="none" w:sz="0" w:space="0" w:color="auto"/>
                <w:right w:val="none" w:sz="0" w:space="0" w:color="auto"/>
              </w:divBdr>
              <w:divsChild>
                <w:div w:id="937366342">
                  <w:marLeft w:val="0"/>
                  <w:marRight w:val="0"/>
                  <w:marTop w:val="0"/>
                  <w:marBottom w:val="0"/>
                  <w:divBdr>
                    <w:top w:val="none" w:sz="0" w:space="0" w:color="auto"/>
                    <w:left w:val="none" w:sz="0" w:space="0" w:color="auto"/>
                    <w:bottom w:val="none" w:sz="0" w:space="0" w:color="auto"/>
                    <w:right w:val="none" w:sz="0" w:space="0" w:color="auto"/>
                  </w:divBdr>
                </w:div>
                <w:div w:id="1470397091">
                  <w:marLeft w:val="0"/>
                  <w:marRight w:val="0"/>
                  <w:marTop w:val="0"/>
                  <w:marBottom w:val="285"/>
                  <w:divBdr>
                    <w:top w:val="none" w:sz="0" w:space="0" w:color="auto"/>
                    <w:left w:val="none" w:sz="0" w:space="0" w:color="auto"/>
                    <w:bottom w:val="none" w:sz="0" w:space="0" w:color="auto"/>
                    <w:right w:val="none" w:sz="0" w:space="0" w:color="auto"/>
                  </w:divBdr>
                  <w:divsChild>
                    <w:div w:id="1756628127">
                      <w:marLeft w:val="0"/>
                      <w:marRight w:val="0"/>
                      <w:marTop w:val="0"/>
                      <w:marBottom w:val="0"/>
                      <w:divBdr>
                        <w:top w:val="none" w:sz="0" w:space="0" w:color="auto"/>
                        <w:left w:val="none" w:sz="0" w:space="0" w:color="auto"/>
                        <w:bottom w:val="none" w:sz="0" w:space="0" w:color="auto"/>
                        <w:right w:val="none" w:sz="0" w:space="0" w:color="auto"/>
                      </w:divBdr>
                    </w:div>
                  </w:divsChild>
                </w:div>
                <w:div w:id="1299216369">
                  <w:marLeft w:val="0"/>
                  <w:marRight w:val="450"/>
                  <w:marTop w:val="75"/>
                  <w:marBottom w:val="300"/>
                  <w:divBdr>
                    <w:top w:val="none" w:sz="0" w:space="0" w:color="auto"/>
                    <w:left w:val="none" w:sz="0" w:space="0" w:color="auto"/>
                    <w:bottom w:val="none" w:sz="0" w:space="0" w:color="auto"/>
                    <w:right w:val="none" w:sz="0" w:space="0" w:color="auto"/>
                  </w:divBdr>
                  <w:divsChild>
                    <w:div w:id="1518157754">
                      <w:marLeft w:val="-450"/>
                      <w:marRight w:val="0"/>
                      <w:marTop w:val="0"/>
                      <w:marBottom w:val="0"/>
                      <w:divBdr>
                        <w:top w:val="none" w:sz="0" w:space="0" w:color="auto"/>
                        <w:left w:val="none" w:sz="0" w:space="0" w:color="auto"/>
                        <w:bottom w:val="none" w:sz="0" w:space="0" w:color="auto"/>
                        <w:right w:val="none" w:sz="0" w:space="0" w:color="auto"/>
                      </w:divBdr>
                      <w:divsChild>
                        <w:div w:id="159771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025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466558043">
      <w:bodyDiv w:val="1"/>
      <w:marLeft w:val="0"/>
      <w:marRight w:val="0"/>
      <w:marTop w:val="0"/>
      <w:marBottom w:val="0"/>
      <w:divBdr>
        <w:top w:val="none" w:sz="0" w:space="0" w:color="auto"/>
        <w:left w:val="none" w:sz="0" w:space="0" w:color="auto"/>
        <w:bottom w:val="none" w:sz="0" w:space="0" w:color="auto"/>
        <w:right w:val="none" w:sz="0" w:space="0" w:color="auto"/>
      </w:divBdr>
      <w:divsChild>
        <w:div w:id="2036733101">
          <w:marLeft w:val="0"/>
          <w:marRight w:val="0"/>
          <w:marTop w:val="0"/>
          <w:marBottom w:val="0"/>
          <w:divBdr>
            <w:top w:val="none" w:sz="0" w:space="0" w:color="auto"/>
            <w:left w:val="none" w:sz="0" w:space="0" w:color="auto"/>
            <w:bottom w:val="none" w:sz="0" w:space="0" w:color="auto"/>
            <w:right w:val="none" w:sz="0" w:space="0" w:color="auto"/>
          </w:divBdr>
        </w:div>
        <w:div w:id="1984312169">
          <w:marLeft w:val="0"/>
          <w:marRight w:val="0"/>
          <w:marTop w:val="0"/>
          <w:marBottom w:val="285"/>
          <w:divBdr>
            <w:top w:val="none" w:sz="0" w:space="0" w:color="auto"/>
            <w:left w:val="none" w:sz="0" w:space="0" w:color="auto"/>
            <w:bottom w:val="none" w:sz="0" w:space="0" w:color="auto"/>
            <w:right w:val="none" w:sz="0" w:space="0" w:color="auto"/>
          </w:divBdr>
          <w:divsChild>
            <w:div w:id="745953302">
              <w:marLeft w:val="0"/>
              <w:marRight w:val="0"/>
              <w:marTop w:val="0"/>
              <w:marBottom w:val="0"/>
              <w:divBdr>
                <w:top w:val="none" w:sz="0" w:space="0" w:color="auto"/>
                <w:left w:val="none" w:sz="0" w:space="0" w:color="auto"/>
                <w:bottom w:val="none" w:sz="0" w:space="0" w:color="auto"/>
                <w:right w:val="none" w:sz="0" w:space="0" w:color="auto"/>
              </w:divBdr>
            </w:div>
          </w:divsChild>
        </w:div>
        <w:div w:id="68307410">
          <w:marLeft w:val="0"/>
          <w:marRight w:val="450"/>
          <w:marTop w:val="75"/>
          <w:marBottom w:val="300"/>
          <w:divBdr>
            <w:top w:val="none" w:sz="0" w:space="0" w:color="auto"/>
            <w:left w:val="none" w:sz="0" w:space="0" w:color="auto"/>
            <w:bottom w:val="none" w:sz="0" w:space="0" w:color="auto"/>
            <w:right w:val="none" w:sz="0" w:space="0" w:color="auto"/>
          </w:divBdr>
          <w:divsChild>
            <w:div w:id="169754935">
              <w:marLeft w:val="-450"/>
              <w:marRight w:val="0"/>
              <w:marTop w:val="0"/>
              <w:marBottom w:val="0"/>
              <w:divBdr>
                <w:top w:val="none" w:sz="0" w:space="0" w:color="auto"/>
                <w:left w:val="none" w:sz="0" w:space="0" w:color="auto"/>
                <w:bottom w:val="none" w:sz="0" w:space="0" w:color="auto"/>
                <w:right w:val="none" w:sz="0" w:space="0" w:color="auto"/>
              </w:divBdr>
              <w:divsChild>
                <w:div w:id="166227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55410">
          <w:marLeft w:val="0"/>
          <w:marRight w:val="0"/>
          <w:marTop w:val="0"/>
          <w:marBottom w:val="600"/>
          <w:divBdr>
            <w:top w:val="none" w:sz="0" w:space="0" w:color="auto"/>
            <w:left w:val="none" w:sz="0" w:space="0" w:color="auto"/>
            <w:bottom w:val="none" w:sz="0" w:space="0" w:color="auto"/>
            <w:right w:val="none" w:sz="0" w:space="0" w:color="auto"/>
          </w:divBdr>
        </w:div>
      </w:divsChild>
    </w:div>
    <w:div w:id="773325192">
      <w:bodyDiv w:val="1"/>
      <w:marLeft w:val="0"/>
      <w:marRight w:val="0"/>
      <w:marTop w:val="0"/>
      <w:marBottom w:val="0"/>
      <w:divBdr>
        <w:top w:val="none" w:sz="0" w:space="0" w:color="auto"/>
        <w:left w:val="none" w:sz="0" w:space="0" w:color="auto"/>
        <w:bottom w:val="none" w:sz="0" w:space="0" w:color="auto"/>
        <w:right w:val="none" w:sz="0" w:space="0" w:color="auto"/>
      </w:divBdr>
      <w:divsChild>
        <w:div w:id="1369719957">
          <w:marLeft w:val="0"/>
          <w:marRight w:val="0"/>
          <w:marTop w:val="0"/>
          <w:marBottom w:val="0"/>
          <w:divBdr>
            <w:top w:val="none" w:sz="0" w:space="0" w:color="auto"/>
            <w:left w:val="none" w:sz="0" w:space="0" w:color="auto"/>
            <w:bottom w:val="none" w:sz="0" w:space="0" w:color="auto"/>
            <w:right w:val="none" w:sz="0" w:space="0" w:color="auto"/>
          </w:divBdr>
          <w:divsChild>
            <w:div w:id="1097285816">
              <w:marLeft w:val="0"/>
              <w:marRight w:val="0"/>
              <w:marTop w:val="0"/>
              <w:marBottom w:val="120"/>
              <w:divBdr>
                <w:top w:val="none" w:sz="0" w:space="0" w:color="auto"/>
                <w:left w:val="none" w:sz="0" w:space="0" w:color="auto"/>
                <w:bottom w:val="none" w:sz="0" w:space="0" w:color="auto"/>
                <w:right w:val="none" w:sz="0" w:space="0" w:color="auto"/>
              </w:divBdr>
              <w:divsChild>
                <w:div w:id="1641881110">
                  <w:marLeft w:val="0"/>
                  <w:marRight w:val="0"/>
                  <w:marTop w:val="0"/>
                  <w:marBottom w:val="0"/>
                  <w:divBdr>
                    <w:top w:val="none" w:sz="0" w:space="0" w:color="auto"/>
                    <w:left w:val="none" w:sz="0" w:space="0" w:color="auto"/>
                    <w:bottom w:val="none" w:sz="0" w:space="0" w:color="auto"/>
                    <w:right w:val="none" w:sz="0" w:space="0" w:color="auto"/>
                  </w:divBdr>
                </w:div>
              </w:divsChild>
            </w:div>
            <w:div w:id="109981548">
              <w:marLeft w:val="0"/>
              <w:marRight w:val="0"/>
              <w:marTop w:val="0"/>
              <w:marBottom w:val="0"/>
              <w:divBdr>
                <w:top w:val="single" w:sz="6" w:space="11" w:color="E1E1E1"/>
                <w:left w:val="none" w:sz="0" w:space="0" w:color="auto"/>
                <w:bottom w:val="none" w:sz="0" w:space="0" w:color="auto"/>
                <w:right w:val="none" w:sz="0" w:space="0" w:color="auto"/>
              </w:divBdr>
              <w:divsChild>
                <w:div w:id="1014457848">
                  <w:marLeft w:val="0"/>
                  <w:marRight w:val="0"/>
                  <w:marTop w:val="0"/>
                  <w:marBottom w:val="0"/>
                  <w:divBdr>
                    <w:top w:val="none" w:sz="0" w:space="0" w:color="auto"/>
                    <w:left w:val="none" w:sz="0" w:space="0" w:color="auto"/>
                    <w:bottom w:val="none" w:sz="0" w:space="0" w:color="auto"/>
                    <w:right w:val="none" w:sz="0" w:space="0" w:color="auto"/>
                  </w:divBdr>
                  <w:divsChild>
                    <w:div w:id="1160001028">
                      <w:marLeft w:val="0"/>
                      <w:marRight w:val="0"/>
                      <w:marTop w:val="0"/>
                      <w:marBottom w:val="0"/>
                      <w:divBdr>
                        <w:top w:val="none" w:sz="0" w:space="0" w:color="auto"/>
                        <w:left w:val="none" w:sz="0" w:space="0" w:color="auto"/>
                        <w:bottom w:val="none" w:sz="0" w:space="0" w:color="auto"/>
                        <w:right w:val="none" w:sz="0" w:space="0" w:color="auto"/>
                      </w:divBdr>
                      <w:divsChild>
                        <w:div w:id="37493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600563">
          <w:marLeft w:val="0"/>
          <w:marRight w:val="0"/>
          <w:marTop w:val="0"/>
          <w:marBottom w:val="0"/>
          <w:divBdr>
            <w:top w:val="none" w:sz="0" w:space="0" w:color="auto"/>
            <w:left w:val="none" w:sz="0" w:space="0" w:color="auto"/>
            <w:bottom w:val="none" w:sz="0" w:space="0" w:color="auto"/>
            <w:right w:val="none" w:sz="0" w:space="0" w:color="auto"/>
          </w:divBdr>
          <w:divsChild>
            <w:div w:id="646469869">
              <w:marLeft w:val="0"/>
              <w:marRight w:val="0"/>
              <w:marTop w:val="0"/>
              <w:marBottom w:val="0"/>
              <w:divBdr>
                <w:top w:val="none" w:sz="0" w:space="0" w:color="auto"/>
                <w:left w:val="none" w:sz="0" w:space="0" w:color="auto"/>
                <w:bottom w:val="none" w:sz="0" w:space="0" w:color="auto"/>
                <w:right w:val="none" w:sz="0" w:space="0" w:color="auto"/>
              </w:divBdr>
            </w:div>
            <w:div w:id="1071073704">
              <w:marLeft w:val="0"/>
              <w:marRight w:val="0"/>
              <w:marTop w:val="0"/>
              <w:marBottom w:val="0"/>
              <w:divBdr>
                <w:top w:val="single" w:sz="6" w:space="12" w:color="E1E1E1"/>
                <w:left w:val="none" w:sz="0" w:space="0" w:color="auto"/>
                <w:bottom w:val="single" w:sz="36" w:space="12" w:color="1A1A1A"/>
                <w:right w:val="none" w:sz="0" w:space="0" w:color="auto"/>
              </w:divBdr>
              <w:divsChild>
                <w:div w:id="345210644">
                  <w:marLeft w:val="0"/>
                  <w:marRight w:val="0"/>
                  <w:marTop w:val="0"/>
                  <w:marBottom w:val="0"/>
                  <w:divBdr>
                    <w:top w:val="none" w:sz="0" w:space="0" w:color="auto"/>
                    <w:left w:val="none" w:sz="0" w:space="0" w:color="auto"/>
                    <w:bottom w:val="none" w:sz="0" w:space="0" w:color="auto"/>
                    <w:right w:val="none" w:sz="0" w:space="0" w:color="auto"/>
                  </w:divBdr>
                </w:div>
                <w:div w:id="138964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708043">
          <w:marLeft w:val="0"/>
          <w:marRight w:val="0"/>
          <w:marTop w:val="0"/>
          <w:marBottom w:val="600"/>
          <w:divBdr>
            <w:top w:val="none" w:sz="0" w:space="0" w:color="auto"/>
            <w:left w:val="none" w:sz="0" w:space="0" w:color="auto"/>
            <w:bottom w:val="none" w:sz="0" w:space="0" w:color="auto"/>
            <w:right w:val="none" w:sz="0" w:space="0" w:color="auto"/>
          </w:divBdr>
          <w:divsChild>
            <w:div w:id="2083526701">
              <w:marLeft w:val="0"/>
              <w:marRight w:val="0"/>
              <w:marTop w:val="0"/>
              <w:marBottom w:val="0"/>
              <w:divBdr>
                <w:top w:val="none" w:sz="0" w:space="12" w:color="auto"/>
                <w:left w:val="none" w:sz="0" w:space="0" w:color="auto"/>
                <w:bottom w:val="single" w:sz="6" w:space="12" w:color="E1E1E1"/>
                <w:right w:val="none" w:sz="0" w:space="0" w:color="auto"/>
              </w:divBdr>
            </w:div>
            <w:div w:id="367754815">
              <w:marLeft w:val="0"/>
              <w:marRight w:val="0"/>
              <w:marTop w:val="0"/>
              <w:marBottom w:val="0"/>
              <w:divBdr>
                <w:top w:val="none" w:sz="0" w:space="0" w:color="auto"/>
                <w:left w:val="none" w:sz="0" w:space="0" w:color="auto"/>
                <w:bottom w:val="none" w:sz="0" w:space="0" w:color="auto"/>
                <w:right w:val="none" w:sz="0" w:space="0" w:color="auto"/>
              </w:divBdr>
            </w:div>
          </w:divsChild>
        </w:div>
        <w:div w:id="1236474186">
          <w:marLeft w:val="0"/>
          <w:marRight w:val="0"/>
          <w:marTop w:val="0"/>
          <w:marBottom w:val="600"/>
          <w:divBdr>
            <w:top w:val="none" w:sz="0" w:space="0" w:color="auto"/>
            <w:left w:val="none" w:sz="0" w:space="0" w:color="auto"/>
            <w:bottom w:val="none" w:sz="0" w:space="0" w:color="auto"/>
            <w:right w:val="none" w:sz="0" w:space="0" w:color="auto"/>
          </w:divBdr>
        </w:div>
        <w:div w:id="1267422482">
          <w:marLeft w:val="0"/>
          <w:marRight w:val="0"/>
          <w:marTop w:val="0"/>
          <w:marBottom w:val="0"/>
          <w:divBdr>
            <w:top w:val="none" w:sz="0" w:space="0" w:color="auto"/>
            <w:left w:val="none" w:sz="0" w:space="0" w:color="auto"/>
            <w:bottom w:val="none" w:sz="0" w:space="0" w:color="auto"/>
            <w:right w:val="none" w:sz="0" w:space="0" w:color="auto"/>
          </w:divBdr>
          <w:divsChild>
            <w:div w:id="118293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46421">
      <w:bodyDiv w:val="1"/>
      <w:marLeft w:val="0"/>
      <w:marRight w:val="0"/>
      <w:marTop w:val="0"/>
      <w:marBottom w:val="0"/>
      <w:divBdr>
        <w:top w:val="none" w:sz="0" w:space="0" w:color="auto"/>
        <w:left w:val="none" w:sz="0" w:space="0" w:color="auto"/>
        <w:bottom w:val="none" w:sz="0" w:space="0" w:color="auto"/>
        <w:right w:val="none" w:sz="0" w:space="0" w:color="auto"/>
      </w:divBdr>
    </w:div>
    <w:div w:id="1560284347">
      <w:bodyDiv w:val="1"/>
      <w:marLeft w:val="0"/>
      <w:marRight w:val="0"/>
      <w:marTop w:val="0"/>
      <w:marBottom w:val="0"/>
      <w:divBdr>
        <w:top w:val="none" w:sz="0" w:space="0" w:color="auto"/>
        <w:left w:val="none" w:sz="0" w:space="0" w:color="auto"/>
        <w:bottom w:val="none" w:sz="0" w:space="0" w:color="auto"/>
        <w:right w:val="none" w:sz="0" w:space="0" w:color="auto"/>
      </w:divBdr>
      <w:divsChild>
        <w:div w:id="757871836">
          <w:marLeft w:val="0"/>
          <w:marRight w:val="0"/>
          <w:marTop w:val="0"/>
          <w:marBottom w:val="0"/>
          <w:divBdr>
            <w:top w:val="none" w:sz="0" w:space="0" w:color="auto"/>
            <w:left w:val="none" w:sz="0" w:space="0" w:color="auto"/>
            <w:bottom w:val="none" w:sz="0" w:space="0" w:color="auto"/>
            <w:right w:val="none" w:sz="0" w:space="0" w:color="auto"/>
          </w:divBdr>
          <w:divsChild>
            <w:div w:id="1854881007">
              <w:marLeft w:val="0"/>
              <w:marRight w:val="0"/>
              <w:marTop w:val="0"/>
              <w:marBottom w:val="0"/>
              <w:divBdr>
                <w:top w:val="none" w:sz="0" w:space="0" w:color="auto"/>
                <w:left w:val="none" w:sz="0" w:space="0" w:color="auto"/>
                <w:bottom w:val="none" w:sz="0" w:space="0" w:color="auto"/>
                <w:right w:val="none" w:sz="0" w:space="0" w:color="auto"/>
              </w:divBdr>
              <w:divsChild>
                <w:div w:id="2012633444">
                  <w:marLeft w:val="0"/>
                  <w:marRight w:val="0"/>
                  <w:marTop w:val="0"/>
                  <w:marBottom w:val="0"/>
                  <w:divBdr>
                    <w:top w:val="none" w:sz="0" w:space="0" w:color="auto"/>
                    <w:left w:val="none" w:sz="0" w:space="0" w:color="auto"/>
                    <w:bottom w:val="none" w:sz="0" w:space="0" w:color="auto"/>
                    <w:right w:val="none" w:sz="0" w:space="0" w:color="auto"/>
                  </w:divBdr>
                  <w:divsChild>
                    <w:div w:id="1031345463">
                      <w:marLeft w:val="0"/>
                      <w:marRight w:val="0"/>
                      <w:marTop w:val="0"/>
                      <w:marBottom w:val="0"/>
                      <w:divBdr>
                        <w:top w:val="none" w:sz="0" w:space="0" w:color="auto"/>
                        <w:left w:val="none" w:sz="0" w:space="0" w:color="auto"/>
                        <w:bottom w:val="none" w:sz="0" w:space="0" w:color="auto"/>
                        <w:right w:val="none" w:sz="0" w:space="0" w:color="auto"/>
                      </w:divBdr>
                      <w:divsChild>
                        <w:div w:id="31477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337728">
          <w:marLeft w:val="0"/>
          <w:marRight w:val="0"/>
          <w:marTop w:val="0"/>
          <w:marBottom w:val="0"/>
          <w:divBdr>
            <w:top w:val="none" w:sz="0" w:space="0" w:color="auto"/>
            <w:left w:val="none" w:sz="0" w:space="0" w:color="auto"/>
            <w:bottom w:val="none" w:sz="0" w:space="0" w:color="auto"/>
            <w:right w:val="none" w:sz="0" w:space="0" w:color="auto"/>
          </w:divBdr>
          <w:divsChild>
            <w:div w:id="1104767688">
              <w:marLeft w:val="0"/>
              <w:marRight w:val="0"/>
              <w:marTop w:val="0"/>
              <w:marBottom w:val="0"/>
              <w:divBdr>
                <w:top w:val="none" w:sz="0" w:space="0" w:color="auto"/>
                <w:left w:val="none" w:sz="0" w:space="0" w:color="auto"/>
                <w:bottom w:val="none" w:sz="0" w:space="0" w:color="auto"/>
                <w:right w:val="none" w:sz="0" w:space="0" w:color="auto"/>
              </w:divBdr>
              <w:divsChild>
                <w:div w:id="1676376101">
                  <w:marLeft w:val="0"/>
                  <w:marRight w:val="0"/>
                  <w:marTop w:val="0"/>
                  <w:marBottom w:val="0"/>
                  <w:divBdr>
                    <w:top w:val="none" w:sz="0" w:space="0" w:color="auto"/>
                    <w:left w:val="none" w:sz="0" w:space="0" w:color="auto"/>
                    <w:bottom w:val="none" w:sz="0" w:space="0" w:color="auto"/>
                    <w:right w:val="none" w:sz="0" w:space="0" w:color="auto"/>
                  </w:divBdr>
                </w:div>
                <w:div w:id="1155217033">
                  <w:marLeft w:val="0"/>
                  <w:marRight w:val="0"/>
                  <w:marTop w:val="0"/>
                  <w:marBottom w:val="150"/>
                  <w:divBdr>
                    <w:top w:val="none" w:sz="0" w:space="0" w:color="auto"/>
                    <w:left w:val="none" w:sz="0" w:space="0" w:color="auto"/>
                    <w:bottom w:val="none" w:sz="0" w:space="0" w:color="auto"/>
                    <w:right w:val="none" w:sz="0" w:space="0" w:color="auto"/>
                  </w:divBdr>
                </w:div>
                <w:div w:id="347372779">
                  <w:marLeft w:val="0"/>
                  <w:marRight w:val="0"/>
                  <w:marTop w:val="0"/>
                  <w:marBottom w:val="150"/>
                  <w:divBdr>
                    <w:top w:val="none" w:sz="0" w:space="0" w:color="auto"/>
                    <w:left w:val="none" w:sz="0" w:space="0" w:color="auto"/>
                    <w:bottom w:val="none" w:sz="0" w:space="0" w:color="auto"/>
                    <w:right w:val="none" w:sz="0" w:space="0" w:color="auto"/>
                  </w:divBdr>
                  <w:divsChild>
                    <w:div w:id="683899830">
                      <w:marLeft w:val="0"/>
                      <w:marRight w:val="0"/>
                      <w:marTop w:val="0"/>
                      <w:marBottom w:val="0"/>
                      <w:divBdr>
                        <w:top w:val="single" w:sz="6" w:space="0" w:color="E1E8ED"/>
                        <w:left w:val="single" w:sz="6" w:space="0" w:color="E1E8ED"/>
                        <w:bottom w:val="single" w:sz="6" w:space="0" w:color="E1E8ED"/>
                        <w:right w:val="single" w:sz="6" w:space="0" w:color="E1E8ED"/>
                      </w:divBdr>
                      <w:divsChild>
                        <w:div w:id="218056103">
                          <w:marLeft w:val="0"/>
                          <w:marRight w:val="0"/>
                          <w:marTop w:val="0"/>
                          <w:marBottom w:val="0"/>
                          <w:divBdr>
                            <w:top w:val="none" w:sz="0" w:space="0" w:color="auto"/>
                            <w:left w:val="none" w:sz="0" w:space="0" w:color="auto"/>
                            <w:bottom w:val="none" w:sz="0" w:space="0" w:color="auto"/>
                            <w:right w:val="none" w:sz="0" w:space="0" w:color="auto"/>
                          </w:divBdr>
                          <w:divsChild>
                            <w:div w:id="1138570060">
                              <w:blockQuote w:val="1"/>
                              <w:marLeft w:val="0"/>
                              <w:marRight w:val="0"/>
                              <w:marTop w:val="0"/>
                              <w:marBottom w:val="0"/>
                              <w:divBdr>
                                <w:top w:val="none" w:sz="0" w:space="0" w:color="auto"/>
                                <w:left w:val="none" w:sz="0" w:space="0" w:color="auto"/>
                                <w:bottom w:val="none" w:sz="0" w:space="0" w:color="auto"/>
                                <w:right w:val="none" w:sz="0" w:space="0" w:color="auto"/>
                              </w:divBdr>
                              <w:divsChild>
                                <w:div w:id="208034823">
                                  <w:marLeft w:val="0"/>
                                  <w:marRight w:val="0"/>
                                  <w:marTop w:val="0"/>
                                  <w:marBottom w:val="0"/>
                                  <w:divBdr>
                                    <w:top w:val="none" w:sz="0" w:space="0" w:color="auto"/>
                                    <w:left w:val="none" w:sz="0" w:space="0" w:color="auto"/>
                                    <w:bottom w:val="none" w:sz="0" w:space="0" w:color="auto"/>
                                    <w:right w:val="none" w:sz="0" w:space="0" w:color="auto"/>
                                  </w:divBdr>
                                  <w:divsChild>
                                    <w:div w:id="1818690737">
                                      <w:marLeft w:val="0"/>
                                      <w:marRight w:val="0"/>
                                      <w:marTop w:val="0"/>
                                      <w:marBottom w:val="0"/>
                                      <w:divBdr>
                                        <w:top w:val="none" w:sz="0" w:space="0" w:color="auto"/>
                                        <w:left w:val="none" w:sz="0" w:space="0" w:color="auto"/>
                                        <w:bottom w:val="none" w:sz="0" w:space="0" w:color="auto"/>
                                        <w:right w:val="none" w:sz="0" w:space="0" w:color="auto"/>
                                      </w:divBdr>
                                    </w:div>
                                    <w:div w:id="1312977445">
                                      <w:marLeft w:val="0"/>
                                      <w:marRight w:val="0"/>
                                      <w:marTop w:val="30"/>
                                      <w:marBottom w:val="0"/>
                                      <w:divBdr>
                                        <w:top w:val="none" w:sz="0" w:space="0" w:color="auto"/>
                                        <w:left w:val="none" w:sz="0" w:space="0" w:color="auto"/>
                                        <w:bottom w:val="none" w:sz="0" w:space="0" w:color="auto"/>
                                        <w:right w:val="none" w:sz="0" w:space="0" w:color="auto"/>
                                      </w:divBdr>
                                    </w:div>
                                  </w:divsChild>
                                </w:div>
                                <w:div w:id="376011726">
                                  <w:marLeft w:val="0"/>
                                  <w:marRight w:val="0"/>
                                  <w:marTop w:val="210"/>
                                  <w:marBottom w:val="0"/>
                                  <w:divBdr>
                                    <w:top w:val="none" w:sz="0" w:space="0" w:color="auto"/>
                                    <w:left w:val="none" w:sz="0" w:space="0" w:color="auto"/>
                                    <w:bottom w:val="none" w:sz="0" w:space="0" w:color="auto"/>
                                    <w:right w:val="none" w:sz="0" w:space="0" w:color="auto"/>
                                  </w:divBdr>
                                  <w:divsChild>
                                    <w:div w:id="538052103">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36728">
                  <w:marLeft w:val="0"/>
                  <w:marRight w:val="0"/>
                  <w:marTop w:val="0"/>
                  <w:marBottom w:val="150"/>
                  <w:divBdr>
                    <w:top w:val="none" w:sz="0" w:space="0" w:color="auto"/>
                    <w:left w:val="none" w:sz="0" w:space="0" w:color="auto"/>
                    <w:bottom w:val="none" w:sz="0" w:space="0" w:color="auto"/>
                    <w:right w:val="none" w:sz="0" w:space="0" w:color="auto"/>
                  </w:divBdr>
                  <w:divsChild>
                    <w:div w:id="919098917">
                      <w:marLeft w:val="0"/>
                      <w:marRight w:val="0"/>
                      <w:marTop w:val="0"/>
                      <w:marBottom w:val="0"/>
                      <w:divBdr>
                        <w:top w:val="none" w:sz="0" w:space="0" w:color="auto"/>
                        <w:left w:val="none" w:sz="0" w:space="0" w:color="auto"/>
                        <w:bottom w:val="none" w:sz="0" w:space="0" w:color="auto"/>
                        <w:right w:val="none" w:sz="0" w:space="0" w:color="auto"/>
                      </w:divBdr>
                      <w:divsChild>
                        <w:div w:id="1434780917">
                          <w:marLeft w:val="0"/>
                          <w:marRight w:val="0"/>
                          <w:marTop w:val="0"/>
                          <w:marBottom w:val="0"/>
                          <w:divBdr>
                            <w:top w:val="none" w:sz="0" w:space="0" w:color="auto"/>
                            <w:left w:val="none" w:sz="0" w:space="0" w:color="auto"/>
                            <w:bottom w:val="none" w:sz="0" w:space="0" w:color="auto"/>
                            <w:right w:val="none" w:sz="0" w:space="0" w:color="auto"/>
                          </w:divBdr>
                          <w:divsChild>
                            <w:div w:id="1723627433">
                              <w:marLeft w:val="0"/>
                              <w:marRight w:val="0"/>
                              <w:marTop w:val="0"/>
                              <w:marBottom w:val="0"/>
                              <w:divBdr>
                                <w:top w:val="none" w:sz="0" w:space="0" w:color="auto"/>
                                <w:left w:val="none" w:sz="0" w:space="0" w:color="auto"/>
                                <w:bottom w:val="none" w:sz="0" w:space="0" w:color="auto"/>
                                <w:right w:val="none" w:sz="0" w:space="0" w:color="auto"/>
                              </w:divBdr>
                            </w:div>
                            <w:div w:id="119514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735564">
                      <w:marLeft w:val="0"/>
                      <w:marRight w:val="0"/>
                      <w:marTop w:val="150"/>
                      <w:marBottom w:val="0"/>
                      <w:divBdr>
                        <w:top w:val="none" w:sz="0" w:space="0" w:color="auto"/>
                        <w:left w:val="none" w:sz="0" w:space="0" w:color="auto"/>
                        <w:bottom w:val="none" w:sz="0" w:space="0" w:color="auto"/>
                        <w:right w:val="none" w:sz="0" w:space="0" w:color="auto"/>
                      </w:divBdr>
                    </w:div>
                  </w:divsChild>
                </w:div>
                <w:div w:id="458837006">
                  <w:marLeft w:val="0"/>
                  <w:marRight w:val="0"/>
                  <w:marTop w:val="0"/>
                  <w:marBottom w:val="150"/>
                  <w:divBdr>
                    <w:top w:val="none" w:sz="0" w:space="0" w:color="auto"/>
                    <w:left w:val="none" w:sz="0" w:space="0" w:color="auto"/>
                    <w:bottom w:val="none" w:sz="0" w:space="0" w:color="auto"/>
                    <w:right w:val="none" w:sz="0" w:space="0" w:color="auto"/>
                  </w:divBdr>
                  <w:divsChild>
                    <w:div w:id="1026515608">
                      <w:marLeft w:val="0"/>
                      <w:marRight w:val="0"/>
                      <w:marTop w:val="0"/>
                      <w:marBottom w:val="0"/>
                      <w:divBdr>
                        <w:top w:val="none" w:sz="0" w:space="0" w:color="auto"/>
                        <w:left w:val="none" w:sz="0" w:space="0" w:color="auto"/>
                        <w:bottom w:val="none" w:sz="0" w:space="0" w:color="auto"/>
                        <w:right w:val="none" w:sz="0" w:space="0" w:color="auto"/>
                      </w:divBdr>
                      <w:divsChild>
                        <w:div w:id="1083062908">
                          <w:marLeft w:val="0"/>
                          <w:marRight w:val="0"/>
                          <w:marTop w:val="0"/>
                          <w:marBottom w:val="0"/>
                          <w:divBdr>
                            <w:top w:val="none" w:sz="0" w:space="0" w:color="auto"/>
                            <w:left w:val="none" w:sz="0" w:space="0" w:color="auto"/>
                            <w:bottom w:val="none" w:sz="0" w:space="0" w:color="auto"/>
                            <w:right w:val="none" w:sz="0" w:space="0" w:color="auto"/>
                          </w:divBdr>
                          <w:divsChild>
                            <w:div w:id="2023970671">
                              <w:marLeft w:val="0"/>
                              <w:marRight w:val="0"/>
                              <w:marTop w:val="0"/>
                              <w:marBottom w:val="0"/>
                              <w:divBdr>
                                <w:top w:val="none" w:sz="0" w:space="0" w:color="auto"/>
                                <w:left w:val="none" w:sz="0" w:space="0" w:color="auto"/>
                                <w:bottom w:val="none" w:sz="0" w:space="0" w:color="auto"/>
                                <w:right w:val="none" w:sz="0" w:space="0" w:color="auto"/>
                              </w:divBdr>
                            </w:div>
                            <w:div w:id="150851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9321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597787352">
      <w:bodyDiv w:val="1"/>
      <w:marLeft w:val="0"/>
      <w:marRight w:val="0"/>
      <w:marTop w:val="0"/>
      <w:marBottom w:val="0"/>
      <w:divBdr>
        <w:top w:val="none" w:sz="0" w:space="0" w:color="auto"/>
        <w:left w:val="none" w:sz="0" w:space="0" w:color="auto"/>
        <w:bottom w:val="none" w:sz="0" w:space="0" w:color="auto"/>
        <w:right w:val="none" w:sz="0" w:space="0" w:color="auto"/>
      </w:divBdr>
      <w:divsChild>
        <w:div w:id="1845002101">
          <w:marLeft w:val="0"/>
          <w:marRight w:val="0"/>
          <w:marTop w:val="0"/>
          <w:marBottom w:val="0"/>
          <w:divBdr>
            <w:top w:val="none" w:sz="0" w:space="0" w:color="auto"/>
            <w:left w:val="none" w:sz="0" w:space="0" w:color="auto"/>
            <w:bottom w:val="none" w:sz="0" w:space="0" w:color="auto"/>
            <w:right w:val="none" w:sz="0" w:space="0" w:color="auto"/>
          </w:divBdr>
          <w:divsChild>
            <w:div w:id="118232114">
              <w:marLeft w:val="0"/>
              <w:marRight w:val="0"/>
              <w:marTop w:val="0"/>
              <w:marBottom w:val="0"/>
              <w:divBdr>
                <w:top w:val="none" w:sz="0" w:space="0" w:color="auto"/>
                <w:left w:val="none" w:sz="0" w:space="0" w:color="auto"/>
                <w:bottom w:val="none" w:sz="0" w:space="0" w:color="auto"/>
                <w:right w:val="none" w:sz="0" w:space="0" w:color="auto"/>
              </w:divBdr>
              <w:divsChild>
                <w:div w:id="1283539779">
                  <w:marLeft w:val="0"/>
                  <w:marRight w:val="0"/>
                  <w:marTop w:val="0"/>
                  <w:marBottom w:val="0"/>
                  <w:divBdr>
                    <w:top w:val="single" w:sz="6" w:space="0" w:color="D7D7D7"/>
                    <w:left w:val="none" w:sz="0" w:space="0" w:color="auto"/>
                    <w:bottom w:val="single" w:sz="6" w:space="0" w:color="D7D7D7"/>
                    <w:right w:val="none" w:sz="0" w:space="0" w:color="auto"/>
                  </w:divBdr>
                  <w:divsChild>
                    <w:div w:id="196152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391">
              <w:marLeft w:val="0"/>
              <w:marRight w:val="0"/>
              <w:marTop w:val="348"/>
              <w:marBottom w:val="0"/>
              <w:divBdr>
                <w:top w:val="none" w:sz="0" w:space="0" w:color="auto"/>
                <w:left w:val="none" w:sz="0" w:space="0" w:color="auto"/>
                <w:bottom w:val="none" w:sz="0" w:space="0" w:color="auto"/>
                <w:right w:val="none" w:sz="0" w:space="0" w:color="auto"/>
              </w:divBdr>
              <w:divsChild>
                <w:div w:id="2041280557">
                  <w:marLeft w:val="-964"/>
                  <w:marRight w:val="427"/>
                  <w:marTop w:val="0"/>
                  <w:marBottom w:val="360"/>
                  <w:divBdr>
                    <w:top w:val="single" w:sz="2" w:space="0" w:color="D7D7D7"/>
                    <w:left w:val="single" w:sz="12" w:space="0" w:color="D7D7D7"/>
                    <w:bottom w:val="single" w:sz="12" w:space="0" w:color="D7D7D7"/>
                    <w:right w:val="single" w:sz="12" w:space="0" w:color="D7D7D7"/>
                  </w:divBdr>
                  <w:divsChild>
                    <w:div w:id="1633249813">
                      <w:marLeft w:val="0"/>
                      <w:marRight w:val="0"/>
                      <w:marTop w:val="0"/>
                      <w:marBottom w:val="0"/>
                      <w:divBdr>
                        <w:top w:val="none" w:sz="0" w:space="0" w:color="auto"/>
                        <w:left w:val="none" w:sz="0" w:space="0" w:color="auto"/>
                        <w:bottom w:val="none" w:sz="0" w:space="0" w:color="auto"/>
                        <w:right w:val="none" w:sz="0" w:space="0" w:color="auto"/>
                      </w:divBdr>
                    </w:div>
                    <w:div w:id="1369329538">
                      <w:marLeft w:val="0"/>
                      <w:marRight w:val="0"/>
                      <w:marTop w:val="0"/>
                      <w:marBottom w:val="0"/>
                      <w:divBdr>
                        <w:top w:val="none" w:sz="0" w:space="0" w:color="auto"/>
                        <w:left w:val="none" w:sz="0" w:space="0" w:color="auto"/>
                        <w:bottom w:val="none" w:sz="0" w:space="0" w:color="auto"/>
                        <w:right w:val="none" w:sz="0" w:space="0" w:color="auto"/>
                      </w:divBdr>
                    </w:div>
                    <w:div w:id="1236668924">
                      <w:marLeft w:val="0"/>
                      <w:marRight w:val="0"/>
                      <w:marTop w:val="0"/>
                      <w:marBottom w:val="0"/>
                      <w:divBdr>
                        <w:top w:val="none" w:sz="0" w:space="0" w:color="auto"/>
                        <w:left w:val="none" w:sz="0" w:space="0" w:color="auto"/>
                        <w:bottom w:val="none" w:sz="0" w:space="0" w:color="auto"/>
                        <w:right w:val="none" w:sz="0" w:space="0" w:color="auto"/>
                      </w:divBdr>
                    </w:div>
                    <w:div w:id="10962874">
                      <w:marLeft w:val="0"/>
                      <w:marRight w:val="0"/>
                      <w:marTop w:val="0"/>
                      <w:marBottom w:val="0"/>
                      <w:divBdr>
                        <w:top w:val="none" w:sz="0" w:space="0" w:color="auto"/>
                        <w:left w:val="none" w:sz="0" w:space="0" w:color="auto"/>
                        <w:bottom w:val="none" w:sz="0" w:space="0" w:color="auto"/>
                        <w:right w:val="none" w:sz="0" w:space="0" w:color="auto"/>
                      </w:divBdr>
                    </w:div>
                    <w:div w:id="1889996736">
                      <w:marLeft w:val="0"/>
                      <w:marRight w:val="0"/>
                      <w:marTop w:val="0"/>
                      <w:marBottom w:val="0"/>
                      <w:divBdr>
                        <w:top w:val="none" w:sz="0" w:space="0" w:color="auto"/>
                        <w:left w:val="none" w:sz="0" w:space="0" w:color="auto"/>
                        <w:bottom w:val="none" w:sz="0" w:space="0" w:color="auto"/>
                        <w:right w:val="none" w:sz="0" w:space="0" w:color="auto"/>
                      </w:divBdr>
                    </w:div>
                    <w:div w:id="1059479371">
                      <w:marLeft w:val="0"/>
                      <w:marRight w:val="0"/>
                      <w:marTop w:val="0"/>
                      <w:marBottom w:val="0"/>
                      <w:divBdr>
                        <w:top w:val="none" w:sz="0" w:space="0" w:color="auto"/>
                        <w:left w:val="none" w:sz="0" w:space="0" w:color="auto"/>
                        <w:bottom w:val="none" w:sz="0" w:space="0" w:color="auto"/>
                        <w:right w:val="none" w:sz="0" w:space="0" w:color="auto"/>
                      </w:divBdr>
                    </w:div>
                    <w:div w:id="543445190">
                      <w:marLeft w:val="0"/>
                      <w:marRight w:val="0"/>
                      <w:marTop w:val="0"/>
                      <w:marBottom w:val="0"/>
                      <w:divBdr>
                        <w:top w:val="none" w:sz="0" w:space="0" w:color="auto"/>
                        <w:left w:val="none" w:sz="0" w:space="0" w:color="auto"/>
                        <w:bottom w:val="none" w:sz="0" w:space="0" w:color="auto"/>
                        <w:right w:val="none" w:sz="0" w:space="0" w:color="auto"/>
                      </w:divBdr>
                    </w:div>
                    <w:div w:id="1761174220">
                      <w:marLeft w:val="0"/>
                      <w:marRight w:val="0"/>
                      <w:marTop w:val="0"/>
                      <w:marBottom w:val="0"/>
                      <w:divBdr>
                        <w:top w:val="none" w:sz="0" w:space="0" w:color="auto"/>
                        <w:left w:val="none" w:sz="0" w:space="0" w:color="auto"/>
                        <w:bottom w:val="none" w:sz="0" w:space="0" w:color="auto"/>
                        <w:right w:val="none" w:sz="0" w:space="0" w:color="auto"/>
                      </w:divBdr>
                    </w:div>
                    <w:div w:id="1593515530">
                      <w:marLeft w:val="0"/>
                      <w:marRight w:val="0"/>
                      <w:marTop w:val="0"/>
                      <w:marBottom w:val="0"/>
                      <w:divBdr>
                        <w:top w:val="none" w:sz="0" w:space="0" w:color="auto"/>
                        <w:left w:val="none" w:sz="0" w:space="0" w:color="auto"/>
                        <w:bottom w:val="none" w:sz="0" w:space="0" w:color="auto"/>
                        <w:right w:val="none" w:sz="0" w:space="0" w:color="auto"/>
                      </w:divBdr>
                    </w:div>
                    <w:div w:id="1948192833">
                      <w:marLeft w:val="0"/>
                      <w:marRight w:val="0"/>
                      <w:marTop w:val="0"/>
                      <w:marBottom w:val="0"/>
                      <w:divBdr>
                        <w:top w:val="none" w:sz="0" w:space="0" w:color="auto"/>
                        <w:left w:val="none" w:sz="0" w:space="0" w:color="auto"/>
                        <w:bottom w:val="none" w:sz="0" w:space="0" w:color="auto"/>
                        <w:right w:val="none" w:sz="0" w:space="0" w:color="auto"/>
                      </w:divBdr>
                    </w:div>
                    <w:div w:id="1121529806">
                      <w:marLeft w:val="0"/>
                      <w:marRight w:val="0"/>
                      <w:marTop w:val="0"/>
                      <w:marBottom w:val="0"/>
                      <w:divBdr>
                        <w:top w:val="none" w:sz="0" w:space="0" w:color="auto"/>
                        <w:left w:val="none" w:sz="0" w:space="0" w:color="auto"/>
                        <w:bottom w:val="none" w:sz="0" w:space="0" w:color="auto"/>
                        <w:right w:val="none" w:sz="0" w:space="0" w:color="auto"/>
                      </w:divBdr>
                    </w:div>
                    <w:div w:id="148063142">
                      <w:marLeft w:val="0"/>
                      <w:marRight w:val="0"/>
                      <w:marTop w:val="0"/>
                      <w:marBottom w:val="0"/>
                      <w:divBdr>
                        <w:top w:val="none" w:sz="0" w:space="0" w:color="auto"/>
                        <w:left w:val="none" w:sz="0" w:space="0" w:color="auto"/>
                        <w:bottom w:val="none" w:sz="0" w:space="0" w:color="auto"/>
                        <w:right w:val="none" w:sz="0" w:space="0" w:color="auto"/>
                      </w:divBdr>
                    </w:div>
                    <w:div w:id="1137576490">
                      <w:marLeft w:val="0"/>
                      <w:marRight w:val="0"/>
                      <w:marTop w:val="0"/>
                      <w:marBottom w:val="0"/>
                      <w:divBdr>
                        <w:top w:val="single" w:sz="12" w:space="4" w:color="D7D7D7"/>
                        <w:left w:val="single" w:sz="12" w:space="9" w:color="D7D7D7"/>
                        <w:bottom w:val="single" w:sz="12" w:space="4" w:color="D7D7D7"/>
                        <w:right w:val="single" w:sz="12" w:space="6" w:color="D7D7D7"/>
                      </w:divBdr>
                    </w:div>
                  </w:divsChild>
                </w:div>
              </w:divsChild>
            </w:div>
          </w:divsChild>
        </w:div>
      </w:divsChild>
    </w:div>
    <w:div w:id="1907688988">
      <w:bodyDiv w:val="1"/>
      <w:marLeft w:val="0"/>
      <w:marRight w:val="0"/>
      <w:marTop w:val="0"/>
      <w:marBottom w:val="0"/>
      <w:divBdr>
        <w:top w:val="none" w:sz="0" w:space="0" w:color="auto"/>
        <w:left w:val="none" w:sz="0" w:space="0" w:color="auto"/>
        <w:bottom w:val="none" w:sz="0" w:space="0" w:color="auto"/>
        <w:right w:val="none" w:sz="0" w:space="0" w:color="auto"/>
      </w:divBdr>
      <w:divsChild>
        <w:div w:id="1460105682">
          <w:marLeft w:val="0"/>
          <w:marRight w:val="0"/>
          <w:marTop w:val="0"/>
          <w:marBottom w:val="0"/>
          <w:divBdr>
            <w:top w:val="none" w:sz="0" w:space="0" w:color="auto"/>
            <w:left w:val="none" w:sz="0" w:space="0" w:color="auto"/>
            <w:bottom w:val="none" w:sz="0" w:space="0" w:color="auto"/>
            <w:right w:val="none" w:sz="0" w:space="0" w:color="auto"/>
          </w:divBdr>
          <w:divsChild>
            <w:div w:id="1394623528">
              <w:marLeft w:val="0"/>
              <w:marRight w:val="0"/>
              <w:marTop w:val="0"/>
              <w:marBottom w:val="0"/>
              <w:divBdr>
                <w:top w:val="none" w:sz="0" w:space="0" w:color="auto"/>
                <w:left w:val="none" w:sz="0" w:space="0" w:color="auto"/>
                <w:bottom w:val="none" w:sz="0" w:space="0" w:color="auto"/>
                <w:right w:val="none" w:sz="0" w:space="0" w:color="auto"/>
              </w:divBdr>
              <w:divsChild>
                <w:div w:id="1195802361">
                  <w:marLeft w:val="0"/>
                  <w:marRight w:val="0"/>
                  <w:marTop w:val="0"/>
                  <w:marBottom w:val="0"/>
                  <w:divBdr>
                    <w:top w:val="none" w:sz="0" w:space="0" w:color="auto"/>
                    <w:left w:val="none" w:sz="0" w:space="0" w:color="auto"/>
                    <w:bottom w:val="none" w:sz="0" w:space="0" w:color="auto"/>
                    <w:right w:val="none" w:sz="0" w:space="0" w:color="auto"/>
                  </w:divBdr>
                  <w:divsChild>
                    <w:div w:id="2110659531">
                      <w:marLeft w:val="0"/>
                      <w:marRight w:val="0"/>
                      <w:marTop w:val="0"/>
                      <w:marBottom w:val="0"/>
                      <w:divBdr>
                        <w:top w:val="none" w:sz="0" w:space="0" w:color="auto"/>
                        <w:left w:val="none" w:sz="0" w:space="0" w:color="auto"/>
                        <w:bottom w:val="none" w:sz="0" w:space="0" w:color="auto"/>
                        <w:right w:val="none" w:sz="0" w:space="0" w:color="auto"/>
                      </w:divBdr>
                      <w:divsChild>
                        <w:div w:id="4544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613471">
          <w:marLeft w:val="0"/>
          <w:marRight w:val="0"/>
          <w:marTop w:val="0"/>
          <w:marBottom w:val="0"/>
          <w:divBdr>
            <w:top w:val="none" w:sz="0" w:space="0" w:color="auto"/>
            <w:left w:val="none" w:sz="0" w:space="0" w:color="auto"/>
            <w:bottom w:val="none" w:sz="0" w:space="0" w:color="auto"/>
            <w:right w:val="none" w:sz="0" w:space="0" w:color="auto"/>
          </w:divBdr>
          <w:divsChild>
            <w:div w:id="1002199160">
              <w:marLeft w:val="0"/>
              <w:marRight w:val="0"/>
              <w:marTop w:val="0"/>
              <w:marBottom w:val="0"/>
              <w:divBdr>
                <w:top w:val="none" w:sz="0" w:space="0" w:color="auto"/>
                <w:left w:val="none" w:sz="0" w:space="0" w:color="auto"/>
                <w:bottom w:val="none" w:sz="0" w:space="0" w:color="auto"/>
                <w:right w:val="none" w:sz="0" w:space="0" w:color="auto"/>
              </w:divBdr>
              <w:divsChild>
                <w:div w:id="64326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643657">
      <w:bodyDiv w:val="1"/>
      <w:marLeft w:val="0"/>
      <w:marRight w:val="0"/>
      <w:marTop w:val="0"/>
      <w:marBottom w:val="0"/>
      <w:divBdr>
        <w:top w:val="none" w:sz="0" w:space="0" w:color="auto"/>
        <w:left w:val="none" w:sz="0" w:space="0" w:color="auto"/>
        <w:bottom w:val="none" w:sz="0" w:space="0" w:color="auto"/>
        <w:right w:val="none" w:sz="0" w:space="0" w:color="auto"/>
      </w:divBdr>
      <w:divsChild>
        <w:div w:id="638919742">
          <w:marLeft w:val="0"/>
          <w:marRight w:val="0"/>
          <w:marTop w:val="0"/>
          <w:marBottom w:val="300"/>
          <w:divBdr>
            <w:top w:val="none" w:sz="0" w:space="0" w:color="auto"/>
            <w:left w:val="none" w:sz="0" w:space="0" w:color="auto"/>
            <w:bottom w:val="none" w:sz="0" w:space="0" w:color="auto"/>
            <w:right w:val="none" w:sz="0" w:space="0" w:color="auto"/>
          </w:divBdr>
        </w:div>
        <w:div w:id="462575061">
          <w:marLeft w:val="0"/>
          <w:marRight w:val="0"/>
          <w:marTop w:val="0"/>
          <w:marBottom w:val="0"/>
          <w:divBdr>
            <w:top w:val="none" w:sz="0" w:space="0" w:color="auto"/>
            <w:left w:val="none" w:sz="0" w:space="0" w:color="auto"/>
            <w:bottom w:val="none" w:sz="0" w:space="0" w:color="auto"/>
            <w:right w:val="none" w:sz="0" w:space="0" w:color="auto"/>
          </w:divBdr>
          <w:divsChild>
            <w:div w:id="1186290177">
              <w:marLeft w:val="0"/>
              <w:marRight w:val="0"/>
              <w:marTop w:val="0"/>
              <w:marBottom w:val="210"/>
              <w:divBdr>
                <w:top w:val="none" w:sz="0" w:space="0" w:color="auto"/>
                <w:left w:val="none" w:sz="0" w:space="0" w:color="auto"/>
                <w:bottom w:val="none" w:sz="0" w:space="0" w:color="auto"/>
                <w:right w:val="none" w:sz="0" w:space="0" w:color="auto"/>
              </w:divBdr>
              <w:divsChild>
                <w:div w:id="281108425">
                  <w:marLeft w:val="0"/>
                  <w:marRight w:val="0"/>
                  <w:marTop w:val="0"/>
                  <w:marBottom w:val="0"/>
                  <w:divBdr>
                    <w:top w:val="none" w:sz="0" w:space="0" w:color="auto"/>
                    <w:left w:val="none" w:sz="0" w:space="0" w:color="auto"/>
                    <w:bottom w:val="none" w:sz="0" w:space="0" w:color="auto"/>
                    <w:right w:val="none" w:sz="0" w:space="0" w:color="auto"/>
                  </w:divBdr>
                  <w:divsChild>
                    <w:div w:id="1175726283">
                      <w:marLeft w:val="0"/>
                      <w:marRight w:val="0"/>
                      <w:marTop w:val="0"/>
                      <w:marBottom w:val="0"/>
                      <w:divBdr>
                        <w:top w:val="none" w:sz="0" w:space="0" w:color="auto"/>
                        <w:left w:val="none" w:sz="0" w:space="0" w:color="auto"/>
                        <w:bottom w:val="none" w:sz="0" w:space="0" w:color="auto"/>
                        <w:right w:val="none" w:sz="0" w:space="0" w:color="auto"/>
                      </w:divBdr>
                      <w:divsChild>
                        <w:div w:id="179444495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933708807">
              <w:marLeft w:val="0"/>
              <w:marRight w:val="0"/>
              <w:marTop w:val="0"/>
              <w:marBottom w:val="0"/>
              <w:divBdr>
                <w:top w:val="none" w:sz="0" w:space="0" w:color="auto"/>
                <w:left w:val="none" w:sz="0" w:space="0" w:color="auto"/>
                <w:bottom w:val="none" w:sz="0" w:space="0" w:color="auto"/>
                <w:right w:val="none" w:sz="0" w:space="0" w:color="auto"/>
              </w:divBdr>
              <w:divsChild>
                <w:div w:id="1851943181">
                  <w:marLeft w:val="0"/>
                  <w:marRight w:val="0"/>
                  <w:marTop w:val="225"/>
                  <w:marBottom w:val="375"/>
                  <w:divBdr>
                    <w:top w:val="none" w:sz="0" w:space="0" w:color="auto"/>
                    <w:left w:val="none" w:sz="0" w:space="0" w:color="auto"/>
                    <w:bottom w:val="none" w:sz="0" w:space="0" w:color="auto"/>
                    <w:right w:val="none" w:sz="0" w:space="0" w:color="auto"/>
                  </w:divBdr>
                </w:div>
              </w:divsChild>
            </w:div>
            <w:div w:id="242371473">
              <w:marLeft w:val="0"/>
              <w:marRight w:val="0"/>
              <w:marTop w:val="0"/>
              <w:marBottom w:val="0"/>
              <w:divBdr>
                <w:top w:val="none" w:sz="0" w:space="0" w:color="auto"/>
                <w:left w:val="none" w:sz="0" w:space="0" w:color="auto"/>
                <w:bottom w:val="none" w:sz="0" w:space="0" w:color="auto"/>
                <w:right w:val="none" w:sz="0" w:space="0" w:color="auto"/>
              </w:divBdr>
              <w:divsChild>
                <w:div w:id="1071000432">
                  <w:marLeft w:val="0"/>
                  <w:marRight w:val="0"/>
                  <w:marTop w:val="0"/>
                  <w:marBottom w:val="0"/>
                  <w:divBdr>
                    <w:top w:val="none" w:sz="0" w:space="0" w:color="auto"/>
                    <w:left w:val="none" w:sz="0" w:space="0" w:color="auto"/>
                    <w:bottom w:val="none" w:sz="0" w:space="0" w:color="auto"/>
                    <w:right w:val="none" w:sz="0" w:space="0" w:color="auto"/>
                  </w:divBdr>
                  <w:divsChild>
                    <w:div w:id="128598508">
                      <w:marLeft w:val="0"/>
                      <w:marRight w:val="0"/>
                      <w:marTop w:val="0"/>
                      <w:marBottom w:val="0"/>
                      <w:divBdr>
                        <w:top w:val="none" w:sz="0" w:space="0" w:color="auto"/>
                        <w:left w:val="none" w:sz="0" w:space="0" w:color="auto"/>
                        <w:bottom w:val="none" w:sz="0" w:space="0" w:color="auto"/>
                        <w:right w:val="none" w:sz="0" w:space="0" w:color="auto"/>
                      </w:divBdr>
                      <w:divsChild>
                        <w:div w:id="1585649906">
                          <w:marLeft w:val="0"/>
                          <w:marRight w:val="0"/>
                          <w:marTop w:val="0"/>
                          <w:marBottom w:val="0"/>
                          <w:divBdr>
                            <w:top w:val="none" w:sz="0" w:space="0" w:color="auto"/>
                            <w:left w:val="none" w:sz="0" w:space="0" w:color="auto"/>
                            <w:bottom w:val="none" w:sz="0" w:space="0" w:color="auto"/>
                            <w:right w:val="none" w:sz="0" w:space="0" w:color="auto"/>
                          </w:divBdr>
                        </w:div>
                      </w:divsChild>
                    </w:div>
                    <w:div w:id="947347114">
                      <w:marLeft w:val="0"/>
                      <w:marRight w:val="0"/>
                      <w:marTop w:val="0"/>
                      <w:marBottom w:val="0"/>
                      <w:divBdr>
                        <w:top w:val="none" w:sz="0" w:space="0" w:color="auto"/>
                        <w:left w:val="none" w:sz="0" w:space="0" w:color="auto"/>
                        <w:bottom w:val="none" w:sz="0" w:space="0" w:color="auto"/>
                        <w:right w:val="none" w:sz="0" w:space="0" w:color="auto"/>
                      </w:divBdr>
                      <w:divsChild>
                        <w:div w:id="559637839">
                          <w:marLeft w:val="0"/>
                          <w:marRight w:val="0"/>
                          <w:marTop w:val="0"/>
                          <w:marBottom w:val="0"/>
                          <w:divBdr>
                            <w:top w:val="none" w:sz="0" w:space="0" w:color="auto"/>
                            <w:left w:val="none" w:sz="0" w:space="0" w:color="auto"/>
                            <w:bottom w:val="none" w:sz="0" w:space="0" w:color="auto"/>
                            <w:right w:val="none" w:sz="0" w:space="0" w:color="auto"/>
                          </w:divBdr>
                        </w:div>
                      </w:divsChild>
                    </w:div>
                    <w:div w:id="1031612877">
                      <w:marLeft w:val="0"/>
                      <w:marRight w:val="0"/>
                      <w:marTop w:val="0"/>
                      <w:marBottom w:val="0"/>
                      <w:divBdr>
                        <w:top w:val="none" w:sz="0" w:space="0" w:color="auto"/>
                        <w:left w:val="none" w:sz="0" w:space="0" w:color="auto"/>
                        <w:bottom w:val="none" w:sz="0" w:space="0" w:color="auto"/>
                        <w:right w:val="none" w:sz="0" w:space="0" w:color="auto"/>
                      </w:divBdr>
                      <w:divsChild>
                        <w:div w:id="1475290713">
                          <w:marLeft w:val="0"/>
                          <w:marRight w:val="0"/>
                          <w:marTop w:val="0"/>
                          <w:marBottom w:val="0"/>
                          <w:divBdr>
                            <w:top w:val="none" w:sz="0" w:space="0" w:color="auto"/>
                            <w:left w:val="none" w:sz="0" w:space="0" w:color="auto"/>
                            <w:bottom w:val="none" w:sz="0" w:space="0" w:color="auto"/>
                            <w:right w:val="none" w:sz="0" w:space="0" w:color="auto"/>
                          </w:divBdr>
                          <w:divsChild>
                            <w:div w:id="418409982">
                              <w:marLeft w:val="0"/>
                              <w:marRight w:val="0"/>
                              <w:marTop w:val="0"/>
                              <w:marBottom w:val="0"/>
                              <w:divBdr>
                                <w:top w:val="none" w:sz="0" w:space="0" w:color="auto"/>
                                <w:left w:val="none" w:sz="0" w:space="0" w:color="auto"/>
                                <w:bottom w:val="none" w:sz="0" w:space="0" w:color="auto"/>
                                <w:right w:val="none" w:sz="0" w:space="0" w:color="auto"/>
                              </w:divBdr>
                              <w:divsChild>
                                <w:div w:id="85657688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0082726">
                  <w:marLeft w:val="0"/>
                  <w:marRight w:val="0"/>
                  <w:marTop w:val="0"/>
                  <w:marBottom w:val="0"/>
                  <w:divBdr>
                    <w:top w:val="none" w:sz="0" w:space="0" w:color="auto"/>
                    <w:left w:val="none" w:sz="0" w:space="0" w:color="auto"/>
                    <w:bottom w:val="none" w:sz="0" w:space="0" w:color="auto"/>
                    <w:right w:val="none" w:sz="0" w:space="0" w:color="auto"/>
                  </w:divBdr>
                  <w:divsChild>
                    <w:div w:id="1012336040">
                      <w:marLeft w:val="0"/>
                      <w:marRight w:val="0"/>
                      <w:marTop w:val="0"/>
                      <w:marBottom w:val="0"/>
                      <w:divBdr>
                        <w:top w:val="none" w:sz="0" w:space="0" w:color="auto"/>
                        <w:left w:val="none" w:sz="0" w:space="0" w:color="auto"/>
                        <w:bottom w:val="none" w:sz="0" w:space="0" w:color="auto"/>
                        <w:right w:val="none" w:sz="0" w:space="0" w:color="auto"/>
                      </w:divBdr>
                      <w:divsChild>
                        <w:div w:id="1827160263">
                          <w:marLeft w:val="0"/>
                          <w:marRight w:val="0"/>
                          <w:marTop w:val="0"/>
                          <w:marBottom w:val="0"/>
                          <w:divBdr>
                            <w:top w:val="none" w:sz="0" w:space="0" w:color="auto"/>
                            <w:left w:val="none" w:sz="0" w:space="0" w:color="auto"/>
                            <w:bottom w:val="none" w:sz="0" w:space="0" w:color="auto"/>
                            <w:right w:val="none" w:sz="0" w:space="0" w:color="auto"/>
                          </w:divBdr>
                        </w:div>
                      </w:divsChild>
                    </w:div>
                    <w:div w:id="70278414">
                      <w:marLeft w:val="0"/>
                      <w:marRight w:val="0"/>
                      <w:marTop w:val="0"/>
                      <w:marBottom w:val="0"/>
                      <w:divBdr>
                        <w:top w:val="none" w:sz="0" w:space="0" w:color="auto"/>
                        <w:left w:val="none" w:sz="0" w:space="0" w:color="auto"/>
                        <w:bottom w:val="none" w:sz="0" w:space="0" w:color="auto"/>
                        <w:right w:val="none" w:sz="0" w:space="0" w:color="auto"/>
                      </w:divBdr>
                      <w:divsChild>
                        <w:div w:id="197108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conomist.com/sections/economic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772</Words>
  <Characters>3863</Characters>
  <Application>Microsoft Office Word</Application>
  <DocSecurity>0</DocSecurity>
  <Lines>87</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Шиликов</dc:creator>
  <cp:keywords/>
  <dc:description/>
  <cp:lastModifiedBy>Сергей Шиликов</cp:lastModifiedBy>
  <cp:revision>8</cp:revision>
  <dcterms:created xsi:type="dcterms:W3CDTF">2016-10-29T02:53:00Z</dcterms:created>
  <dcterms:modified xsi:type="dcterms:W3CDTF">2017-05-20T04:37:00Z</dcterms:modified>
</cp:coreProperties>
</file>